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5A" w:rsidRPr="00AE1F5E" w:rsidRDefault="00C50D2A" w:rsidP="00FA695A">
      <w:pPr>
        <w:spacing w:after="0" w:line="360" w:lineRule="auto"/>
        <w:jc w:val="right"/>
        <w:rPr>
          <w:rFonts w:ascii="Times New Roman" w:hAnsi="Times New Roman" w:cs="Times New Roman"/>
          <w:b/>
          <w:i/>
          <w:sz w:val="32"/>
          <w:szCs w:val="32"/>
        </w:rPr>
      </w:pPr>
      <w:r>
        <w:rPr>
          <w:rFonts w:ascii="Times New Roman" w:hAnsi="Times New Roman" w:cs="Times New Roman"/>
          <w:b/>
          <w:sz w:val="32"/>
          <w:szCs w:val="32"/>
        </w:rPr>
        <w:t xml:space="preserve">The constitutionality of orders for the detention of persons unfit to stand trial: </w:t>
      </w:r>
      <w:r w:rsidR="005D16DB" w:rsidRPr="00AE1F5E">
        <w:rPr>
          <w:rFonts w:ascii="Times New Roman" w:hAnsi="Times New Roman" w:cs="Times New Roman"/>
          <w:b/>
          <w:i/>
          <w:sz w:val="32"/>
          <w:szCs w:val="32"/>
        </w:rPr>
        <w:t xml:space="preserve">De </w:t>
      </w:r>
      <w:proofErr w:type="spellStart"/>
      <w:r w:rsidR="005D16DB" w:rsidRPr="00AE1F5E">
        <w:rPr>
          <w:rFonts w:ascii="Times New Roman" w:hAnsi="Times New Roman" w:cs="Times New Roman"/>
          <w:b/>
          <w:i/>
          <w:sz w:val="32"/>
          <w:szCs w:val="32"/>
        </w:rPr>
        <w:t>Vos</w:t>
      </w:r>
      <w:proofErr w:type="spellEnd"/>
      <w:r w:rsidR="005D16DB" w:rsidRPr="00AE1F5E">
        <w:rPr>
          <w:rFonts w:ascii="Times New Roman" w:hAnsi="Times New Roman" w:cs="Times New Roman"/>
          <w:b/>
          <w:i/>
          <w:sz w:val="32"/>
          <w:szCs w:val="32"/>
        </w:rPr>
        <w:t xml:space="preserve"> NO</w:t>
      </w:r>
      <w:r w:rsidR="005C0C20" w:rsidRPr="00AE1F5E">
        <w:rPr>
          <w:rFonts w:ascii="Times New Roman" w:hAnsi="Times New Roman" w:cs="Times New Roman"/>
          <w:b/>
          <w:i/>
          <w:sz w:val="32"/>
          <w:szCs w:val="32"/>
        </w:rPr>
        <w:t xml:space="preserve"> </w:t>
      </w:r>
      <w:r w:rsidR="0021198C" w:rsidRPr="00AE1F5E">
        <w:rPr>
          <w:rFonts w:ascii="Times New Roman" w:hAnsi="Times New Roman" w:cs="Times New Roman"/>
          <w:b/>
          <w:i/>
          <w:sz w:val="32"/>
          <w:szCs w:val="32"/>
        </w:rPr>
        <w:t>v Minister of Justice and Const</w:t>
      </w:r>
      <w:r w:rsidR="005D16DB" w:rsidRPr="00AE1F5E">
        <w:rPr>
          <w:rFonts w:ascii="Times New Roman" w:hAnsi="Times New Roman" w:cs="Times New Roman"/>
          <w:b/>
          <w:i/>
          <w:sz w:val="32"/>
          <w:szCs w:val="32"/>
        </w:rPr>
        <w:t>itutional Development</w:t>
      </w:r>
    </w:p>
    <w:p w:rsidR="00AE1F5E" w:rsidRDefault="00C61D3D" w:rsidP="00FA695A">
      <w:pPr>
        <w:spacing w:after="0" w:line="360" w:lineRule="auto"/>
        <w:jc w:val="right"/>
        <w:rPr>
          <w:rFonts w:ascii="Times New Roman" w:hAnsi="Times New Roman" w:cs="Times New Roman"/>
          <w:b/>
          <w:sz w:val="32"/>
          <w:szCs w:val="32"/>
        </w:rPr>
      </w:pPr>
      <w:r>
        <w:rPr>
          <w:rFonts w:ascii="Times New Roman" w:hAnsi="Times New Roman" w:cs="Times New Roman"/>
          <w:b/>
          <w:sz w:val="32"/>
          <w:szCs w:val="32"/>
        </w:rPr>
        <w:t>2015 (1) SACR 18 (WCC) and (</w:t>
      </w:r>
      <w:r w:rsidR="00FA695A" w:rsidRPr="00FA695A">
        <w:rPr>
          <w:rFonts w:ascii="Times New Roman" w:hAnsi="Times New Roman" w:cs="Times New Roman"/>
          <w:b/>
          <w:sz w:val="32"/>
          <w:szCs w:val="32"/>
        </w:rPr>
        <w:t xml:space="preserve">CCT 150/14) </w:t>
      </w:r>
      <w:r>
        <w:rPr>
          <w:rFonts w:ascii="Times New Roman" w:hAnsi="Times New Roman" w:cs="Times New Roman"/>
          <w:b/>
          <w:sz w:val="32"/>
          <w:szCs w:val="32"/>
        </w:rPr>
        <w:t xml:space="preserve">[2015] ZACC 21 </w:t>
      </w:r>
    </w:p>
    <w:p w:rsidR="00FA695A" w:rsidRPr="00FA695A" w:rsidRDefault="00C61D3D" w:rsidP="00FA695A">
      <w:pPr>
        <w:spacing w:after="0" w:line="360" w:lineRule="auto"/>
        <w:jc w:val="right"/>
        <w:rPr>
          <w:rFonts w:ascii="Times New Roman" w:hAnsi="Times New Roman" w:cs="Times New Roman"/>
          <w:b/>
          <w:sz w:val="32"/>
          <w:szCs w:val="32"/>
        </w:rPr>
      </w:pPr>
      <w:r>
        <w:rPr>
          <w:rFonts w:ascii="Times New Roman" w:hAnsi="Times New Roman" w:cs="Times New Roman"/>
          <w:b/>
          <w:sz w:val="32"/>
          <w:szCs w:val="32"/>
        </w:rPr>
        <w:t>(26 JUNE 2015)</w:t>
      </w:r>
    </w:p>
    <w:p w:rsidR="00FA695A" w:rsidRDefault="00FA695A" w:rsidP="005D16DB">
      <w:pPr>
        <w:spacing w:after="0" w:line="360" w:lineRule="auto"/>
        <w:jc w:val="right"/>
        <w:rPr>
          <w:rFonts w:ascii="Times New Roman" w:hAnsi="Times New Roman" w:cs="Times New Roman"/>
          <w:sz w:val="24"/>
          <w:szCs w:val="24"/>
        </w:rPr>
      </w:pPr>
    </w:p>
    <w:p w:rsidR="005D16DB" w:rsidRPr="005D16DB" w:rsidRDefault="005D16DB" w:rsidP="005D16DB">
      <w:pPr>
        <w:spacing w:after="0" w:line="360" w:lineRule="auto"/>
        <w:jc w:val="right"/>
        <w:rPr>
          <w:rFonts w:ascii="Times New Roman" w:hAnsi="Times New Roman" w:cs="Times New Roman"/>
        </w:rPr>
      </w:pPr>
      <w:r w:rsidRPr="005D16DB">
        <w:rPr>
          <w:rFonts w:ascii="Times New Roman" w:hAnsi="Times New Roman" w:cs="Times New Roman"/>
        </w:rPr>
        <w:t xml:space="preserve">FRANAAZ KHAN </w:t>
      </w:r>
    </w:p>
    <w:p w:rsidR="005D16DB" w:rsidRDefault="005D16DB" w:rsidP="005D16DB">
      <w:pPr>
        <w:spacing w:after="0" w:line="360" w:lineRule="auto"/>
        <w:jc w:val="right"/>
        <w:rPr>
          <w:rFonts w:ascii="Times New Roman" w:hAnsi="Times New Roman" w:cs="Times New Roman"/>
        </w:rPr>
      </w:pPr>
      <w:r w:rsidRPr="005D16DB">
        <w:rPr>
          <w:rFonts w:ascii="Times New Roman" w:hAnsi="Times New Roman" w:cs="Times New Roman"/>
        </w:rPr>
        <w:t>UNIVERSITY OF KWAZULU-NATAL, DURBAN</w:t>
      </w:r>
    </w:p>
    <w:p w:rsidR="005D16DB" w:rsidRPr="005D16DB" w:rsidRDefault="005D16DB" w:rsidP="005D16DB">
      <w:pPr>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21198C" w:rsidRPr="005D16DB" w:rsidRDefault="0021198C" w:rsidP="005D16DB">
      <w:pPr>
        <w:spacing w:after="0" w:line="360" w:lineRule="auto"/>
        <w:rPr>
          <w:rFonts w:ascii="Times New Roman" w:hAnsi="Times New Roman" w:cs="Times New Roman"/>
          <w:sz w:val="24"/>
          <w:szCs w:val="24"/>
        </w:rPr>
      </w:pPr>
    </w:p>
    <w:p w:rsidR="0021198C" w:rsidRPr="008F5A9E" w:rsidRDefault="009D4DBA" w:rsidP="001C2189">
      <w:pPr>
        <w:pStyle w:val="ListParagraph"/>
        <w:numPr>
          <w:ilvl w:val="0"/>
          <w:numId w:val="3"/>
        </w:numPr>
        <w:spacing w:after="0" w:line="480" w:lineRule="auto"/>
        <w:rPr>
          <w:rFonts w:ascii="Times New Roman" w:hAnsi="Times New Roman" w:cs="Times New Roman"/>
          <w:b/>
          <w:sz w:val="24"/>
          <w:szCs w:val="24"/>
        </w:rPr>
      </w:pPr>
      <w:r>
        <w:rPr>
          <w:rFonts w:ascii="Times New Roman" w:hAnsi="Times New Roman" w:cs="Times New Roman"/>
          <w:b/>
          <w:sz w:val="24"/>
          <w:szCs w:val="24"/>
        </w:rPr>
        <w:t>INTRODUCTION</w:t>
      </w:r>
    </w:p>
    <w:p w:rsidR="00F57D83" w:rsidRDefault="008F5A9E" w:rsidP="001C2189">
      <w:pPr>
        <w:spacing w:after="0" w:line="480" w:lineRule="auto"/>
        <w:jc w:val="both"/>
        <w:rPr>
          <w:rFonts w:ascii="Times New Roman" w:hAnsi="Times New Roman" w:cs="Times New Roman"/>
          <w:sz w:val="24"/>
          <w:szCs w:val="24"/>
        </w:rPr>
      </w:pPr>
      <w:r w:rsidRPr="008F5A9E">
        <w:rPr>
          <w:rFonts w:ascii="Times New Roman" w:hAnsi="Times New Roman" w:cs="Times New Roman"/>
          <w:sz w:val="24"/>
          <w:szCs w:val="24"/>
        </w:rPr>
        <w:t>Section 12(1) of the Constitution of the Republic of South Africa 1996 (‘the Constitution)’</w:t>
      </w:r>
      <w:r w:rsidR="00F57D83">
        <w:rPr>
          <w:rFonts w:ascii="Times New Roman" w:hAnsi="Times New Roman" w:cs="Times New Roman"/>
          <w:sz w:val="24"/>
          <w:szCs w:val="24"/>
        </w:rPr>
        <w:t xml:space="preserve"> protects</w:t>
      </w:r>
      <w:r w:rsidRPr="008F5A9E">
        <w:rPr>
          <w:rFonts w:ascii="Times New Roman" w:eastAsia="Times New Roman" w:hAnsi="Times New Roman" w:cs="Times New Roman"/>
          <w:sz w:val="24"/>
          <w:szCs w:val="24"/>
          <w:lang w:eastAsia="en-ZA"/>
        </w:rPr>
        <w:t xml:space="preserve"> the right to free</w:t>
      </w:r>
      <w:r w:rsidR="009D4DBA">
        <w:rPr>
          <w:rFonts w:ascii="Times New Roman" w:eastAsia="Times New Roman" w:hAnsi="Times New Roman" w:cs="Times New Roman"/>
          <w:sz w:val="24"/>
          <w:szCs w:val="24"/>
          <w:lang w:eastAsia="en-ZA"/>
        </w:rPr>
        <w:t xml:space="preserve">dom and security of the person, </w:t>
      </w:r>
      <w:r w:rsidRPr="008F5A9E">
        <w:rPr>
          <w:rFonts w:ascii="Times New Roman" w:eastAsia="Times New Roman" w:hAnsi="Times New Roman" w:cs="Times New Roman"/>
          <w:sz w:val="24"/>
          <w:szCs w:val="24"/>
          <w:lang w:eastAsia="en-ZA"/>
        </w:rPr>
        <w:t>which includes the right</w:t>
      </w:r>
      <w:bookmarkStart w:id="0" w:name="0-0-0-2145"/>
      <w:bookmarkEnd w:id="0"/>
      <w:r>
        <w:rPr>
          <w:rFonts w:ascii="Times New Roman" w:eastAsia="Times New Roman" w:hAnsi="Times New Roman" w:cs="Times New Roman"/>
          <w:sz w:val="24"/>
          <w:szCs w:val="24"/>
          <w:lang w:eastAsia="en-ZA"/>
        </w:rPr>
        <w:t xml:space="preserve"> </w:t>
      </w:r>
      <w:r w:rsidRPr="008F5A9E">
        <w:rPr>
          <w:rFonts w:ascii="Times New Roman" w:eastAsia="Times New Roman" w:hAnsi="Times New Roman" w:cs="Times New Roman"/>
          <w:sz w:val="24"/>
          <w:szCs w:val="24"/>
          <w:lang w:eastAsia="en-ZA"/>
        </w:rPr>
        <w:t>not to be deprived of freedom ar</w:t>
      </w:r>
      <w:r>
        <w:rPr>
          <w:rFonts w:ascii="Times New Roman" w:eastAsia="Times New Roman" w:hAnsi="Times New Roman" w:cs="Times New Roman"/>
          <w:sz w:val="24"/>
          <w:szCs w:val="24"/>
          <w:lang w:eastAsia="en-ZA"/>
        </w:rPr>
        <w:t>bitrarily or without just cause</w:t>
      </w:r>
      <w:r w:rsidR="007152C7">
        <w:rPr>
          <w:rFonts w:ascii="Times New Roman" w:eastAsia="Times New Roman" w:hAnsi="Times New Roman" w:cs="Times New Roman"/>
          <w:sz w:val="24"/>
          <w:szCs w:val="24"/>
          <w:lang w:eastAsia="en-ZA"/>
        </w:rPr>
        <w:t xml:space="preserve"> (s</w:t>
      </w:r>
      <w:r w:rsidR="009D4DBA">
        <w:rPr>
          <w:rFonts w:ascii="Times New Roman" w:eastAsia="Times New Roman" w:hAnsi="Times New Roman" w:cs="Times New Roman"/>
          <w:sz w:val="24"/>
          <w:szCs w:val="24"/>
          <w:lang w:eastAsia="en-ZA"/>
        </w:rPr>
        <w:t xml:space="preserve"> </w:t>
      </w:r>
      <w:r w:rsidR="007152C7">
        <w:rPr>
          <w:rFonts w:ascii="Times New Roman" w:eastAsia="Times New Roman" w:hAnsi="Times New Roman" w:cs="Times New Roman"/>
          <w:sz w:val="24"/>
          <w:szCs w:val="24"/>
          <w:lang w:eastAsia="en-ZA"/>
        </w:rPr>
        <w:t>12(1</w:t>
      </w:r>
      <w:proofErr w:type="gramStart"/>
      <w:r w:rsidR="007152C7">
        <w:rPr>
          <w:rFonts w:ascii="Times New Roman" w:eastAsia="Times New Roman" w:hAnsi="Times New Roman" w:cs="Times New Roman"/>
          <w:sz w:val="24"/>
          <w:szCs w:val="24"/>
          <w:lang w:eastAsia="en-ZA"/>
        </w:rPr>
        <w:t>)(</w:t>
      </w:r>
      <w:proofErr w:type="gramEnd"/>
      <w:r w:rsidR="007152C7">
        <w:rPr>
          <w:rFonts w:ascii="Times New Roman" w:eastAsia="Times New Roman" w:hAnsi="Times New Roman" w:cs="Times New Roman"/>
          <w:sz w:val="24"/>
          <w:szCs w:val="24"/>
          <w:lang w:eastAsia="en-ZA"/>
        </w:rPr>
        <w:t>a))</w:t>
      </w:r>
      <w:r w:rsidR="00A049F6">
        <w:rPr>
          <w:rFonts w:ascii="Times New Roman" w:eastAsia="Times New Roman" w:hAnsi="Times New Roman" w:cs="Times New Roman"/>
          <w:sz w:val="24"/>
          <w:szCs w:val="24"/>
          <w:lang w:eastAsia="en-ZA"/>
        </w:rPr>
        <w:t>,</w:t>
      </w:r>
      <w:r>
        <w:rPr>
          <w:rFonts w:ascii="Times New Roman" w:eastAsia="Times New Roman" w:hAnsi="Times New Roman" w:cs="Times New Roman"/>
          <w:sz w:val="24"/>
          <w:szCs w:val="24"/>
          <w:lang w:eastAsia="en-ZA"/>
        </w:rPr>
        <w:t xml:space="preserve"> and the righ</w:t>
      </w:r>
      <w:bookmarkStart w:id="1" w:name="0-0-0-2147"/>
      <w:bookmarkEnd w:id="1"/>
      <w:r>
        <w:rPr>
          <w:rFonts w:ascii="Times New Roman" w:eastAsia="Times New Roman" w:hAnsi="Times New Roman" w:cs="Times New Roman"/>
          <w:sz w:val="24"/>
          <w:szCs w:val="24"/>
          <w:lang w:eastAsia="en-ZA"/>
        </w:rPr>
        <w:t xml:space="preserve">t </w:t>
      </w:r>
      <w:r w:rsidRPr="008F5A9E">
        <w:rPr>
          <w:rFonts w:ascii="Times New Roman" w:eastAsia="Times New Roman" w:hAnsi="Times New Roman" w:cs="Times New Roman"/>
          <w:sz w:val="24"/>
          <w:szCs w:val="24"/>
          <w:lang w:eastAsia="en-ZA"/>
        </w:rPr>
        <w:t>n</w:t>
      </w:r>
      <w:r>
        <w:rPr>
          <w:rFonts w:ascii="Times New Roman" w:eastAsia="Times New Roman" w:hAnsi="Times New Roman" w:cs="Times New Roman"/>
          <w:sz w:val="24"/>
          <w:szCs w:val="24"/>
          <w:lang w:eastAsia="en-ZA"/>
        </w:rPr>
        <w:t>ot to be detained without trial</w:t>
      </w:r>
      <w:r w:rsidR="007152C7">
        <w:rPr>
          <w:rFonts w:ascii="Times New Roman" w:eastAsia="Times New Roman" w:hAnsi="Times New Roman" w:cs="Times New Roman"/>
          <w:sz w:val="24"/>
          <w:szCs w:val="24"/>
          <w:lang w:eastAsia="en-ZA"/>
        </w:rPr>
        <w:t xml:space="preserve"> (s</w:t>
      </w:r>
      <w:r w:rsidR="009D4DBA">
        <w:rPr>
          <w:rFonts w:ascii="Times New Roman" w:eastAsia="Times New Roman" w:hAnsi="Times New Roman" w:cs="Times New Roman"/>
          <w:sz w:val="24"/>
          <w:szCs w:val="24"/>
          <w:lang w:eastAsia="en-ZA"/>
        </w:rPr>
        <w:t xml:space="preserve"> </w:t>
      </w:r>
      <w:r w:rsidR="007152C7">
        <w:rPr>
          <w:rFonts w:ascii="Times New Roman" w:eastAsia="Times New Roman" w:hAnsi="Times New Roman" w:cs="Times New Roman"/>
          <w:sz w:val="24"/>
          <w:szCs w:val="24"/>
          <w:lang w:eastAsia="en-ZA"/>
        </w:rPr>
        <w:t>12(1)(b))</w:t>
      </w:r>
      <w:r>
        <w:rPr>
          <w:rFonts w:ascii="Times New Roman" w:eastAsia="Times New Roman" w:hAnsi="Times New Roman" w:cs="Times New Roman"/>
          <w:sz w:val="24"/>
          <w:szCs w:val="24"/>
          <w:lang w:eastAsia="en-ZA"/>
        </w:rPr>
        <w:t xml:space="preserve">. </w:t>
      </w:r>
      <w:r w:rsidRPr="008F5A9E">
        <w:rPr>
          <w:rFonts w:ascii="Times New Roman" w:hAnsi="Times New Roman" w:cs="Times New Roman"/>
          <w:sz w:val="24"/>
          <w:szCs w:val="24"/>
        </w:rPr>
        <w:t>The rights of arrested,</w:t>
      </w:r>
      <w:r w:rsidR="005D16DB" w:rsidRPr="008F5A9E">
        <w:rPr>
          <w:rFonts w:ascii="Times New Roman" w:hAnsi="Times New Roman" w:cs="Times New Roman"/>
          <w:sz w:val="24"/>
          <w:szCs w:val="24"/>
        </w:rPr>
        <w:t xml:space="preserve"> detained </w:t>
      </w:r>
      <w:r w:rsidRPr="008F5A9E">
        <w:rPr>
          <w:rFonts w:ascii="Times New Roman" w:hAnsi="Times New Roman" w:cs="Times New Roman"/>
          <w:sz w:val="24"/>
          <w:szCs w:val="24"/>
        </w:rPr>
        <w:t xml:space="preserve">and accused </w:t>
      </w:r>
      <w:r w:rsidR="005D16DB" w:rsidRPr="008F5A9E">
        <w:rPr>
          <w:rFonts w:ascii="Times New Roman" w:hAnsi="Times New Roman" w:cs="Times New Roman"/>
          <w:sz w:val="24"/>
          <w:szCs w:val="24"/>
        </w:rPr>
        <w:t xml:space="preserve">persons are </w:t>
      </w:r>
      <w:r>
        <w:rPr>
          <w:rFonts w:ascii="Times New Roman" w:hAnsi="Times New Roman" w:cs="Times New Roman"/>
          <w:sz w:val="24"/>
          <w:szCs w:val="24"/>
        </w:rPr>
        <w:t xml:space="preserve">in turn </w:t>
      </w:r>
      <w:r w:rsidR="005D16DB" w:rsidRPr="008F5A9E">
        <w:rPr>
          <w:rFonts w:ascii="Times New Roman" w:hAnsi="Times New Roman" w:cs="Times New Roman"/>
          <w:sz w:val="24"/>
          <w:szCs w:val="24"/>
        </w:rPr>
        <w:t>protected by s</w:t>
      </w:r>
      <w:r w:rsidR="009D4DBA">
        <w:rPr>
          <w:rFonts w:ascii="Times New Roman" w:hAnsi="Times New Roman" w:cs="Times New Roman"/>
          <w:sz w:val="24"/>
          <w:szCs w:val="24"/>
        </w:rPr>
        <w:t xml:space="preserve"> </w:t>
      </w:r>
      <w:r w:rsidR="005D16DB" w:rsidRPr="008F5A9E">
        <w:rPr>
          <w:rFonts w:ascii="Times New Roman" w:hAnsi="Times New Roman" w:cs="Times New Roman"/>
          <w:sz w:val="24"/>
          <w:szCs w:val="24"/>
        </w:rPr>
        <w:t>35 of the Constitution</w:t>
      </w:r>
      <w:r w:rsidR="004A1795">
        <w:rPr>
          <w:rFonts w:ascii="Times New Roman" w:hAnsi="Times New Roman" w:cs="Times New Roman"/>
          <w:sz w:val="24"/>
          <w:szCs w:val="24"/>
        </w:rPr>
        <w:t>,</w:t>
      </w:r>
      <w:r>
        <w:rPr>
          <w:rFonts w:ascii="Times New Roman" w:hAnsi="Times New Roman" w:cs="Times New Roman"/>
          <w:sz w:val="24"/>
          <w:szCs w:val="24"/>
        </w:rPr>
        <w:t xml:space="preserve"> which</w:t>
      </w:r>
      <w:r w:rsidRPr="008F5A9E">
        <w:rPr>
          <w:rFonts w:ascii="Times New Roman" w:hAnsi="Times New Roman" w:cs="Times New Roman"/>
          <w:sz w:val="24"/>
          <w:szCs w:val="24"/>
        </w:rPr>
        <w:t xml:space="preserve"> provides that every </w:t>
      </w:r>
      <w:r w:rsidR="00A311FA">
        <w:rPr>
          <w:rFonts w:ascii="Times New Roman" w:hAnsi="Times New Roman" w:cs="Times New Roman"/>
          <w:sz w:val="24"/>
          <w:szCs w:val="24"/>
        </w:rPr>
        <w:t xml:space="preserve">accused </w:t>
      </w:r>
      <w:r w:rsidRPr="008F5A9E">
        <w:rPr>
          <w:rFonts w:ascii="Times New Roman" w:hAnsi="Times New Roman" w:cs="Times New Roman"/>
          <w:sz w:val="24"/>
          <w:szCs w:val="24"/>
        </w:rPr>
        <w:t>person has the right to a fair trial</w:t>
      </w:r>
      <w:r w:rsidR="0021198C" w:rsidRPr="008F5A9E">
        <w:rPr>
          <w:rFonts w:ascii="Times New Roman" w:hAnsi="Times New Roman" w:cs="Times New Roman"/>
          <w:sz w:val="24"/>
          <w:szCs w:val="24"/>
        </w:rPr>
        <w:t xml:space="preserve">. </w:t>
      </w:r>
      <w:r w:rsidR="00121257" w:rsidRPr="00E8723F">
        <w:rPr>
          <w:rFonts w:ascii="Times New Roman" w:hAnsi="Times New Roman" w:cs="Times New Roman"/>
          <w:sz w:val="24"/>
          <w:szCs w:val="24"/>
        </w:rPr>
        <w:t>This</w:t>
      </w:r>
      <w:r w:rsidR="004A1154" w:rsidRPr="00E8723F">
        <w:rPr>
          <w:rFonts w:ascii="Times New Roman" w:hAnsi="Times New Roman" w:cs="Times New Roman"/>
          <w:sz w:val="24"/>
          <w:szCs w:val="24"/>
        </w:rPr>
        <w:t xml:space="preserve"> </w:t>
      </w:r>
      <w:r w:rsidR="00A311FA" w:rsidRPr="00E8723F">
        <w:rPr>
          <w:rFonts w:ascii="Times New Roman" w:hAnsi="Times New Roman" w:cs="Times New Roman"/>
          <w:sz w:val="24"/>
          <w:szCs w:val="24"/>
        </w:rPr>
        <w:t xml:space="preserve">requires </w:t>
      </w:r>
      <w:r w:rsidR="009D4DBA">
        <w:rPr>
          <w:rFonts w:ascii="Times New Roman" w:hAnsi="Times New Roman" w:cs="Times New Roman"/>
          <w:sz w:val="24"/>
          <w:szCs w:val="24"/>
        </w:rPr>
        <w:t>not only a</w:t>
      </w:r>
      <w:r w:rsidR="00E8723F" w:rsidRPr="00E8723F">
        <w:rPr>
          <w:rFonts w:ascii="Times New Roman" w:hAnsi="Times New Roman" w:cs="Times New Roman"/>
          <w:sz w:val="24"/>
          <w:szCs w:val="24"/>
        </w:rPr>
        <w:t xml:space="preserve"> physical presence i</w:t>
      </w:r>
      <w:r w:rsidR="009D4DBA">
        <w:rPr>
          <w:rFonts w:ascii="Times New Roman" w:hAnsi="Times New Roman" w:cs="Times New Roman"/>
          <w:sz w:val="24"/>
          <w:szCs w:val="24"/>
        </w:rPr>
        <w:t>n court, but also a</w:t>
      </w:r>
      <w:r w:rsidR="004A1154" w:rsidRPr="00E8723F">
        <w:rPr>
          <w:rFonts w:ascii="Times New Roman" w:hAnsi="Times New Roman" w:cs="Times New Roman"/>
          <w:sz w:val="24"/>
          <w:szCs w:val="24"/>
        </w:rPr>
        <w:t xml:space="preserve"> </w:t>
      </w:r>
      <w:r w:rsidR="00405B97">
        <w:rPr>
          <w:rFonts w:ascii="Times New Roman" w:hAnsi="Times New Roman" w:cs="Times New Roman"/>
          <w:sz w:val="24"/>
          <w:szCs w:val="24"/>
        </w:rPr>
        <w:t>‘</w:t>
      </w:r>
      <w:r w:rsidR="004A1154" w:rsidRPr="00E8723F">
        <w:rPr>
          <w:rFonts w:ascii="Times New Roman" w:hAnsi="Times New Roman" w:cs="Times New Roman"/>
          <w:sz w:val="24"/>
          <w:szCs w:val="24"/>
        </w:rPr>
        <w:t>mental presence</w:t>
      </w:r>
      <w:r w:rsidR="00405B97">
        <w:rPr>
          <w:rFonts w:ascii="Times New Roman" w:hAnsi="Times New Roman" w:cs="Times New Roman"/>
          <w:sz w:val="24"/>
          <w:szCs w:val="24"/>
        </w:rPr>
        <w:t>’</w:t>
      </w:r>
      <w:r w:rsidR="00E8723F" w:rsidRPr="00E8723F">
        <w:rPr>
          <w:rFonts w:ascii="Times New Roman" w:hAnsi="Times New Roman" w:cs="Times New Roman"/>
          <w:sz w:val="24"/>
          <w:szCs w:val="24"/>
        </w:rPr>
        <w:t xml:space="preserve"> </w:t>
      </w:r>
      <w:r w:rsidR="00E8723F">
        <w:rPr>
          <w:rFonts w:ascii="Times New Roman" w:hAnsi="Times New Roman" w:cs="Times New Roman"/>
          <w:sz w:val="24"/>
          <w:szCs w:val="24"/>
        </w:rPr>
        <w:t>and</w:t>
      </w:r>
      <w:r w:rsidR="004A1154" w:rsidRPr="00E8723F">
        <w:rPr>
          <w:rFonts w:ascii="Times New Roman" w:hAnsi="Times New Roman" w:cs="Times New Roman"/>
          <w:sz w:val="24"/>
          <w:szCs w:val="24"/>
        </w:rPr>
        <w:t xml:space="preserve">, in particular, </w:t>
      </w:r>
      <w:r w:rsidR="009D4DBA">
        <w:rPr>
          <w:rFonts w:ascii="Times New Roman" w:hAnsi="Times New Roman" w:cs="Times New Roman"/>
          <w:sz w:val="24"/>
          <w:szCs w:val="24"/>
        </w:rPr>
        <w:t>the person concerned must</w:t>
      </w:r>
      <w:r w:rsidR="00A311FA" w:rsidRPr="00E8723F">
        <w:rPr>
          <w:rFonts w:ascii="Times New Roman" w:hAnsi="Times New Roman" w:cs="Times New Roman"/>
          <w:sz w:val="24"/>
          <w:szCs w:val="24"/>
        </w:rPr>
        <w:t xml:space="preserve"> be able to understand the </w:t>
      </w:r>
      <w:r w:rsidR="0021198C" w:rsidRPr="00E8723F">
        <w:rPr>
          <w:rFonts w:ascii="Times New Roman" w:hAnsi="Times New Roman" w:cs="Times New Roman"/>
          <w:sz w:val="24"/>
          <w:szCs w:val="24"/>
        </w:rPr>
        <w:t>pro</w:t>
      </w:r>
      <w:r w:rsidR="00A311FA" w:rsidRPr="00E8723F">
        <w:rPr>
          <w:rFonts w:ascii="Times New Roman" w:hAnsi="Times New Roman" w:cs="Times New Roman"/>
          <w:sz w:val="24"/>
          <w:szCs w:val="24"/>
        </w:rPr>
        <w:t>ceedings</w:t>
      </w:r>
      <w:r w:rsidR="00B805C8" w:rsidRPr="00E8723F">
        <w:rPr>
          <w:rFonts w:ascii="Times New Roman" w:hAnsi="Times New Roman" w:cs="Times New Roman"/>
          <w:sz w:val="24"/>
          <w:szCs w:val="24"/>
        </w:rPr>
        <w:t xml:space="preserve"> </w:t>
      </w:r>
      <w:r w:rsidR="004A1154" w:rsidRPr="00E8723F">
        <w:rPr>
          <w:rFonts w:ascii="Times New Roman" w:hAnsi="Times New Roman" w:cs="Times New Roman"/>
          <w:sz w:val="24"/>
          <w:szCs w:val="24"/>
        </w:rPr>
        <w:t>so as to</w:t>
      </w:r>
      <w:r w:rsidR="009D4DBA">
        <w:rPr>
          <w:rFonts w:ascii="Times New Roman" w:hAnsi="Times New Roman" w:cs="Times New Roman"/>
          <w:sz w:val="24"/>
          <w:szCs w:val="24"/>
        </w:rPr>
        <w:t xml:space="preserve"> be able to</w:t>
      </w:r>
      <w:r w:rsidR="004A1154" w:rsidRPr="00E8723F">
        <w:rPr>
          <w:rFonts w:ascii="Times New Roman" w:hAnsi="Times New Roman" w:cs="Times New Roman"/>
          <w:sz w:val="24"/>
          <w:szCs w:val="24"/>
        </w:rPr>
        <w:t xml:space="preserve"> make a proper defence</w:t>
      </w:r>
      <w:r w:rsidR="00405B97">
        <w:rPr>
          <w:rFonts w:ascii="Times New Roman" w:hAnsi="Times New Roman" w:cs="Times New Roman"/>
          <w:sz w:val="24"/>
          <w:szCs w:val="24"/>
        </w:rPr>
        <w:t xml:space="preserve"> (E Du </w:t>
      </w:r>
      <w:proofErr w:type="spellStart"/>
      <w:r w:rsidR="00405B97">
        <w:rPr>
          <w:rFonts w:ascii="Times New Roman" w:hAnsi="Times New Roman" w:cs="Times New Roman"/>
          <w:sz w:val="24"/>
          <w:szCs w:val="24"/>
        </w:rPr>
        <w:t>Toit</w:t>
      </w:r>
      <w:proofErr w:type="spellEnd"/>
      <w:r w:rsidR="00405B97">
        <w:rPr>
          <w:rFonts w:ascii="Times New Roman" w:hAnsi="Times New Roman" w:cs="Times New Roman"/>
          <w:sz w:val="24"/>
          <w:szCs w:val="24"/>
        </w:rPr>
        <w:t xml:space="preserve"> et al </w:t>
      </w:r>
      <w:r w:rsidR="00405B97" w:rsidRPr="00274090">
        <w:rPr>
          <w:rFonts w:ascii="Times New Roman" w:hAnsi="Times New Roman" w:cs="Times New Roman"/>
          <w:i/>
          <w:sz w:val="24"/>
          <w:szCs w:val="24"/>
        </w:rPr>
        <w:t>Commentary on the Criminal Procedure Act</w:t>
      </w:r>
      <w:r w:rsidR="00405B97" w:rsidRPr="00274090">
        <w:rPr>
          <w:rFonts w:ascii="Times New Roman" w:hAnsi="Times New Roman" w:cs="Times New Roman"/>
          <w:sz w:val="24"/>
          <w:szCs w:val="24"/>
        </w:rPr>
        <w:t xml:space="preserve"> </w:t>
      </w:r>
      <w:proofErr w:type="spellStart"/>
      <w:r w:rsidR="009D4DBA">
        <w:rPr>
          <w:rFonts w:ascii="Times New Roman" w:hAnsi="Times New Roman" w:cs="Times New Roman"/>
          <w:sz w:val="24"/>
          <w:szCs w:val="24"/>
        </w:rPr>
        <w:t>Juta</w:t>
      </w:r>
      <w:proofErr w:type="spellEnd"/>
      <w:r w:rsidR="009D4DBA">
        <w:rPr>
          <w:rFonts w:ascii="Times New Roman" w:hAnsi="Times New Roman" w:cs="Times New Roman"/>
          <w:sz w:val="24"/>
          <w:szCs w:val="24"/>
        </w:rPr>
        <w:t xml:space="preserve"> Publishers, 2015,</w:t>
      </w:r>
      <w:r w:rsidR="00405B97" w:rsidRPr="00274090">
        <w:rPr>
          <w:rFonts w:ascii="Times New Roman" w:hAnsi="Times New Roman" w:cs="Times New Roman"/>
          <w:sz w:val="24"/>
          <w:szCs w:val="24"/>
        </w:rPr>
        <w:t xml:space="preserve"> </w:t>
      </w:r>
      <w:bookmarkStart w:id="2" w:name="0-0-0-12259"/>
      <w:bookmarkEnd w:id="2"/>
      <w:r w:rsidR="00405B97" w:rsidRPr="00274090">
        <w:rPr>
          <w:rFonts w:ascii="Times New Roman" w:hAnsi="Times New Roman" w:cs="Times New Roman"/>
          <w:sz w:val="24"/>
          <w:szCs w:val="24"/>
        </w:rPr>
        <w:t>ch13-p5</w:t>
      </w:r>
      <w:r w:rsidR="00405B97">
        <w:rPr>
          <w:rFonts w:ascii="Times New Roman" w:hAnsi="Times New Roman" w:cs="Times New Roman"/>
          <w:sz w:val="24"/>
          <w:szCs w:val="24"/>
        </w:rPr>
        <w:t xml:space="preserve"> and further authorities cited there</w:t>
      </w:r>
      <w:r w:rsidR="00C166AF">
        <w:rPr>
          <w:rFonts w:ascii="Times New Roman" w:hAnsi="Times New Roman" w:cs="Times New Roman"/>
          <w:sz w:val="24"/>
          <w:szCs w:val="24"/>
        </w:rPr>
        <w:t>in</w:t>
      </w:r>
      <w:r w:rsidR="00405B97">
        <w:rPr>
          <w:rFonts w:ascii="Times New Roman" w:hAnsi="Times New Roman" w:cs="Times New Roman"/>
          <w:sz w:val="24"/>
          <w:szCs w:val="24"/>
        </w:rPr>
        <w:t>)</w:t>
      </w:r>
      <w:r w:rsidR="00A311FA" w:rsidRPr="00E8723F">
        <w:rPr>
          <w:rFonts w:ascii="Times New Roman" w:hAnsi="Times New Roman" w:cs="Times New Roman"/>
          <w:sz w:val="24"/>
          <w:szCs w:val="24"/>
        </w:rPr>
        <w:t xml:space="preserve">. </w:t>
      </w:r>
      <w:r w:rsidR="002D46B7">
        <w:rPr>
          <w:rFonts w:ascii="Times New Roman" w:hAnsi="Times New Roman" w:cs="Times New Roman"/>
          <w:sz w:val="24"/>
          <w:szCs w:val="24"/>
        </w:rPr>
        <w:t xml:space="preserve">A person who </w:t>
      </w:r>
      <w:r w:rsidR="009D4DBA">
        <w:rPr>
          <w:rFonts w:ascii="Times New Roman" w:hAnsi="Times New Roman" w:cs="Times New Roman"/>
          <w:sz w:val="24"/>
          <w:szCs w:val="24"/>
        </w:rPr>
        <w:t xml:space="preserve">cannot </w:t>
      </w:r>
      <w:r w:rsidR="002D46B7">
        <w:rPr>
          <w:rFonts w:ascii="Times New Roman" w:hAnsi="Times New Roman" w:cs="Times New Roman"/>
          <w:sz w:val="24"/>
          <w:szCs w:val="24"/>
        </w:rPr>
        <w:t>do this</w:t>
      </w:r>
      <w:r w:rsidR="009D4DBA">
        <w:rPr>
          <w:rFonts w:ascii="Times New Roman" w:hAnsi="Times New Roman" w:cs="Times New Roman"/>
          <w:sz w:val="24"/>
          <w:szCs w:val="24"/>
        </w:rPr>
        <w:t>,</w:t>
      </w:r>
      <w:r w:rsidR="002D46B7">
        <w:rPr>
          <w:rFonts w:ascii="Times New Roman" w:hAnsi="Times New Roman" w:cs="Times New Roman"/>
          <w:sz w:val="24"/>
          <w:szCs w:val="24"/>
        </w:rPr>
        <w:t xml:space="preserve"> is considered unfit to stand trial.</w:t>
      </w:r>
    </w:p>
    <w:p w:rsidR="002E7E20" w:rsidRDefault="002E7E20" w:rsidP="001C2189">
      <w:pPr>
        <w:spacing w:after="0" w:line="480" w:lineRule="auto"/>
        <w:jc w:val="both"/>
        <w:rPr>
          <w:rFonts w:ascii="Times New Roman" w:hAnsi="Times New Roman" w:cs="Times New Roman"/>
          <w:sz w:val="24"/>
          <w:szCs w:val="24"/>
        </w:rPr>
      </w:pPr>
    </w:p>
    <w:p w:rsidR="00AC5662" w:rsidRDefault="00F57D83"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Section </w:t>
      </w:r>
      <w:r w:rsidR="0021198C" w:rsidRPr="005D16DB">
        <w:rPr>
          <w:rFonts w:ascii="Times New Roman" w:hAnsi="Times New Roman" w:cs="Times New Roman"/>
          <w:sz w:val="24"/>
          <w:szCs w:val="24"/>
        </w:rPr>
        <w:t>7</w:t>
      </w:r>
      <w:r>
        <w:rPr>
          <w:rFonts w:ascii="Times New Roman" w:hAnsi="Times New Roman" w:cs="Times New Roman"/>
          <w:sz w:val="24"/>
          <w:szCs w:val="24"/>
        </w:rPr>
        <w:t xml:space="preserve">7 of the Criminal Procedure </w:t>
      </w:r>
      <w:r w:rsidR="009D4DBA">
        <w:rPr>
          <w:rFonts w:ascii="Times New Roman" w:hAnsi="Times New Roman" w:cs="Times New Roman"/>
          <w:sz w:val="24"/>
          <w:szCs w:val="24"/>
        </w:rPr>
        <w:t>(</w:t>
      </w:r>
      <w:r>
        <w:rPr>
          <w:rFonts w:ascii="Times New Roman" w:hAnsi="Times New Roman" w:cs="Times New Roman"/>
          <w:sz w:val="24"/>
          <w:szCs w:val="24"/>
        </w:rPr>
        <w:t xml:space="preserve">Act 51 of 1977 </w:t>
      </w:r>
      <w:r w:rsidR="009D4DBA">
        <w:rPr>
          <w:rFonts w:ascii="Times New Roman" w:hAnsi="Times New Roman" w:cs="Times New Roman"/>
          <w:sz w:val="24"/>
          <w:szCs w:val="24"/>
        </w:rPr>
        <w:t xml:space="preserve">) </w:t>
      </w:r>
      <w:r w:rsidR="003E386B">
        <w:rPr>
          <w:rFonts w:ascii="Times New Roman" w:hAnsi="Times New Roman" w:cs="Times New Roman"/>
          <w:sz w:val="24"/>
          <w:szCs w:val="24"/>
        </w:rPr>
        <w:t>(‘the CPA</w:t>
      </w:r>
      <w:r w:rsidR="00121257">
        <w:rPr>
          <w:rFonts w:ascii="Times New Roman" w:hAnsi="Times New Roman" w:cs="Times New Roman"/>
          <w:sz w:val="24"/>
          <w:szCs w:val="24"/>
        </w:rPr>
        <w:t xml:space="preserve">’) </w:t>
      </w:r>
      <w:r w:rsidR="009F033A">
        <w:rPr>
          <w:rFonts w:ascii="Times New Roman" w:hAnsi="Times New Roman" w:cs="Times New Roman"/>
          <w:sz w:val="24"/>
          <w:szCs w:val="24"/>
        </w:rPr>
        <w:t>deals</w:t>
      </w:r>
      <w:r w:rsidR="00121257">
        <w:rPr>
          <w:rFonts w:ascii="Times New Roman" w:hAnsi="Times New Roman" w:cs="Times New Roman"/>
          <w:sz w:val="24"/>
          <w:szCs w:val="24"/>
        </w:rPr>
        <w:t xml:space="preserve"> </w:t>
      </w:r>
      <w:r>
        <w:rPr>
          <w:rFonts w:ascii="Times New Roman" w:hAnsi="Times New Roman" w:cs="Times New Roman"/>
          <w:sz w:val="24"/>
          <w:szCs w:val="24"/>
        </w:rPr>
        <w:t xml:space="preserve">with the </w:t>
      </w:r>
      <w:r w:rsidR="00A049F6">
        <w:rPr>
          <w:rFonts w:ascii="Times New Roman" w:hAnsi="Times New Roman" w:cs="Times New Roman"/>
          <w:sz w:val="24"/>
          <w:szCs w:val="24"/>
        </w:rPr>
        <w:t xml:space="preserve">treatment of an </w:t>
      </w:r>
      <w:r w:rsidR="00121257">
        <w:rPr>
          <w:rFonts w:ascii="Times New Roman" w:hAnsi="Times New Roman" w:cs="Times New Roman"/>
          <w:sz w:val="24"/>
          <w:szCs w:val="24"/>
        </w:rPr>
        <w:t xml:space="preserve">accused </w:t>
      </w:r>
      <w:r w:rsidR="00A20337">
        <w:rPr>
          <w:rFonts w:ascii="Times New Roman" w:hAnsi="Times New Roman" w:cs="Times New Roman"/>
          <w:sz w:val="24"/>
          <w:szCs w:val="24"/>
        </w:rPr>
        <w:t>wh</w:t>
      </w:r>
      <w:r w:rsidR="00A049F6">
        <w:rPr>
          <w:rFonts w:ascii="Times New Roman" w:hAnsi="Times New Roman" w:cs="Times New Roman"/>
          <w:sz w:val="24"/>
          <w:szCs w:val="24"/>
        </w:rPr>
        <w:t xml:space="preserve">o is </w:t>
      </w:r>
      <w:r w:rsidR="00A20337">
        <w:rPr>
          <w:rFonts w:ascii="Times New Roman" w:hAnsi="Times New Roman" w:cs="Times New Roman"/>
          <w:sz w:val="24"/>
          <w:szCs w:val="24"/>
        </w:rPr>
        <w:t>unfit to stand trial due to</w:t>
      </w:r>
      <w:r w:rsidR="00121257">
        <w:rPr>
          <w:rFonts w:ascii="Times New Roman" w:hAnsi="Times New Roman" w:cs="Times New Roman"/>
          <w:sz w:val="24"/>
          <w:szCs w:val="24"/>
        </w:rPr>
        <w:t xml:space="preserve"> </w:t>
      </w:r>
      <w:r w:rsidR="002D46B7">
        <w:rPr>
          <w:rFonts w:ascii="Times New Roman" w:hAnsi="Times New Roman" w:cs="Times New Roman"/>
          <w:sz w:val="24"/>
          <w:szCs w:val="24"/>
        </w:rPr>
        <w:t xml:space="preserve">a </w:t>
      </w:r>
      <w:r w:rsidR="009F033A">
        <w:rPr>
          <w:rFonts w:ascii="Times New Roman" w:hAnsi="Times New Roman" w:cs="Times New Roman"/>
          <w:sz w:val="24"/>
          <w:szCs w:val="24"/>
        </w:rPr>
        <w:t xml:space="preserve">mental illness or </w:t>
      </w:r>
      <w:r w:rsidR="0089205E">
        <w:rPr>
          <w:rFonts w:ascii="Times New Roman" w:hAnsi="Times New Roman" w:cs="Times New Roman"/>
          <w:sz w:val="24"/>
          <w:szCs w:val="24"/>
        </w:rPr>
        <w:t xml:space="preserve">intellectual </w:t>
      </w:r>
      <w:r w:rsidR="009F033A">
        <w:rPr>
          <w:rFonts w:ascii="Times New Roman" w:hAnsi="Times New Roman" w:cs="Times New Roman"/>
          <w:sz w:val="24"/>
          <w:szCs w:val="24"/>
        </w:rPr>
        <w:t>disability</w:t>
      </w:r>
      <w:r w:rsidR="00BB2EFB">
        <w:rPr>
          <w:rFonts w:ascii="Times New Roman" w:hAnsi="Times New Roman" w:cs="Times New Roman"/>
          <w:sz w:val="24"/>
          <w:szCs w:val="24"/>
        </w:rPr>
        <w:t xml:space="preserve"> (</w:t>
      </w:r>
      <w:r w:rsidR="0089205E">
        <w:rPr>
          <w:rFonts w:ascii="Times New Roman" w:hAnsi="Times New Roman" w:cs="Times New Roman"/>
          <w:sz w:val="24"/>
          <w:szCs w:val="24"/>
        </w:rPr>
        <w:t xml:space="preserve">the </w:t>
      </w:r>
      <w:r w:rsidR="00BB2EFB">
        <w:rPr>
          <w:rFonts w:ascii="Times New Roman" w:hAnsi="Times New Roman" w:cs="Times New Roman"/>
          <w:sz w:val="24"/>
          <w:szCs w:val="24"/>
        </w:rPr>
        <w:t xml:space="preserve">generic </w:t>
      </w:r>
      <w:r w:rsidR="0089205E">
        <w:rPr>
          <w:rFonts w:ascii="Times New Roman" w:hAnsi="Times New Roman" w:cs="Times New Roman"/>
          <w:sz w:val="24"/>
          <w:szCs w:val="24"/>
        </w:rPr>
        <w:t>term ‘mental disability’</w:t>
      </w:r>
      <w:r w:rsidR="00BB2EFB">
        <w:rPr>
          <w:rFonts w:ascii="Times New Roman" w:hAnsi="Times New Roman" w:cs="Times New Roman"/>
          <w:sz w:val="24"/>
          <w:szCs w:val="24"/>
        </w:rPr>
        <w:t xml:space="preserve"> will be used to refer to both types of mental condition, except where it is necessary to distinguish)</w:t>
      </w:r>
      <w:r w:rsidR="00E124EC" w:rsidRPr="005D16DB">
        <w:rPr>
          <w:rFonts w:ascii="Times New Roman" w:hAnsi="Times New Roman" w:cs="Times New Roman"/>
          <w:sz w:val="24"/>
          <w:szCs w:val="24"/>
        </w:rPr>
        <w:t xml:space="preserve">. </w:t>
      </w:r>
      <w:r w:rsidR="00C166AF">
        <w:rPr>
          <w:rFonts w:ascii="Times New Roman" w:hAnsi="Times New Roman" w:cs="Times New Roman"/>
          <w:sz w:val="24"/>
          <w:szCs w:val="24"/>
        </w:rPr>
        <w:t>Whil</w:t>
      </w:r>
      <w:r w:rsidR="009D4DBA">
        <w:rPr>
          <w:rFonts w:ascii="Times New Roman" w:hAnsi="Times New Roman" w:cs="Times New Roman"/>
          <w:sz w:val="24"/>
          <w:szCs w:val="24"/>
        </w:rPr>
        <w:t>e</w:t>
      </w:r>
      <w:r w:rsidR="00C166AF">
        <w:rPr>
          <w:rFonts w:ascii="Times New Roman" w:hAnsi="Times New Roman" w:cs="Times New Roman"/>
          <w:sz w:val="24"/>
          <w:szCs w:val="24"/>
        </w:rPr>
        <w:t xml:space="preserve"> s</w:t>
      </w:r>
      <w:r w:rsidR="00065C6C">
        <w:rPr>
          <w:rFonts w:ascii="Times New Roman" w:hAnsi="Times New Roman" w:cs="Times New Roman"/>
          <w:sz w:val="24"/>
          <w:szCs w:val="24"/>
        </w:rPr>
        <w:t xml:space="preserve">uch an accused </w:t>
      </w:r>
      <w:r w:rsidR="00C166AF">
        <w:rPr>
          <w:rFonts w:ascii="Times New Roman" w:hAnsi="Times New Roman" w:cs="Times New Roman"/>
          <w:sz w:val="24"/>
          <w:szCs w:val="24"/>
        </w:rPr>
        <w:t xml:space="preserve">cannot be tried, </w:t>
      </w:r>
      <w:r w:rsidR="009D4DBA">
        <w:rPr>
          <w:rFonts w:ascii="Times New Roman" w:hAnsi="Times New Roman" w:cs="Times New Roman"/>
          <w:sz w:val="24"/>
          <w:szCs w:val="24"/>
        </w:rPr>
        <w:t>t</w:t>
      </w:r>
      <w:r w:rsidR="00A049F6">
        <w:rPr>
          <w:rFonts w:ascii="Times New Roman" w:hAnsi="Times New Roman" w:cs="Times New Roman"/>
          <w:sz w:val="24"/>
          <w:szCs w:val="24"/>
        </w:rPr>
        <w:t>he</w:t>
      </w:r>
      <w:r w:rsidR="009D4DBA">
        <w:rPr>
          <w:rFonts w:ascii="Times New Roman" w:hAnsi="Times New Roman" w:cs="Times New Roman"/>
          <w:sz w:val="24"/>
          <w:szCs w:val="24"/>
        </w:rPr>
        <w:t>y</w:t>
      </w:r>
      <w:r w:rsidR="00A049F6">
        <w:rPr>
          <w:rFonts w:ascii="Times New Roman" w:hAnsi="Times New Roman" w:cs="Times New Roman"/>
          <w:sz w:val="24"/>
          <w:szCs w:val="24"/>
        </w:rPr>
        <w:t xml:space="preserve"> </w:t>
      </w:r>
      <w:r w:rsidR="009D4DBA">
        <w:rPr>
          <w:rFonts w:ascii="Times New Roman" w:hAnsi="Times New Roman" w:cs="Times New Roman"/>
          <w:sz w:val="24"/>
          <w:szCs w:val="24"/>
        </w:rPr>
        <w:t>are</w:t>
      </w:r>
      <w:r w:rsidR="00C166AF">
        <w:rPr>
          <w:rFonts w:ascii="Times New Roman" w:hAnsi="Times New Roman" w:cs="Times New Roman"/>
          <w:sz w:val="24"/>
          <w:szCs w:val="24"/>
        </w:rPr>
        <w:t xml:space="preserve"> not </w:t>
      </w:r>
      <w:r w:rsidR="00065C6C">
        <w:rPr>
          <w:rFonts w:ascii="Times New Roman" w:hAnsi="Times New Roman" w:cs="Times New Roman"/>
          <w:sz w:val="24"/>
          <w:szCs w:val="24"/>
        </w:rPr>
        <w:t>acq</w:t>
      </w:r>
      <w:r w:rsidR="00274090">
        <w:rPr>
          <w:rFonts w:ascii="Times New Roman" w:hAnsi="Times New Roman" w:cs="Times New Roman"/>
          <w:sz w:val="24"/>
          <w:szCs w:val="24"/>
        </w:rPr>
        <w:t xml:space="preserve">uitted and discharged, </w:t>
      </w:r>
      <w:r w:rsidR="005C0C20">
        <w:rPr>
          <w:rFonts w:ascii="Times New Roman" w:hAnsi="Times New Roman" w:cs="Times New Roman"/>
          <w:sz w:val="24"/>
          <w:szCs w:val="24"/>
        </w:rPr>
        <w:t>since</w:t>
      </w:r>
      <w:r w:rsidR="003E386B">
        <w:rPr>
          <w:rFonts w:ascii="Times New Roman" w:hAnsi="Times New Roman" w:cs="Times New Roman"/>
          <w:sz w:val="24"/>
          <w:szCs w:val="24"/>
        </w:rPr>
        <w:t xml:space="preserve"> s</w:t>
      </w:r>
      <w:r w:rsidR="00AE55C7">
        <w:rPr>
          <w:rFonts w:ascii="Times New Roman" w:hAnsi="Times New Roman" w:cs="Times New Roman"/>
          <w:sz w:val="24"/>
          <w:szCs w:val="24"/>
        </w:rPr>
        <w:t xml:space="preserve"> </w:t>
      </w:r>
      <w:r w:rsidR="003E386B">
        <w:rPr>
          <w:rFonts w:ascii="Times New Roman" w:hAnsi="Times New Roman" w:cs="Times New Roman"/>
          <w:sz w:val="24"/>
          <w:szCs w:val="24"/>
        </w:rPr>
        <w:t>77(6) of the CPA</w:t>
      </w:r>
      <w:r w:rsidR="00405B97">
        <w:rPr>
          <w:rFonts w:ascii="Times New Roman" w:hAnsi="Times New Roman" w:cs="Times New Roman"/>
          <w:sz w:val="24"/>
          <w:szCs w:val="24"/>
        </w:rPr>
        <w:t xml:space="preserve"> enjoins the court</w:t>
      </w:r>
      <w:r w:rsidR="00DA3522">
        <w:rPr>
          <w:rFonts w:ascii="Times New Roman" w:hAnsi="Times New Roman" w:cs="Times New Roman"/>
          <w:sz w:val="24"/>
          <w:szCs w:val="24"/>
        </w:rPr>
        <w:t xml:space="preserve"> to determi</w:t>
      </w:r>
      <w:r w:rsidR="00C166AF">
        <w:rPr>
          <w:rFonts w:ascii="Times New Roman" w:hAnsi="Times New Roman" w:cs="Times New Roman"/>
          <w:sz w:val="24"/>
          <w:szCs w:val="24"/>
        </w:rPr>
        <w:t>ne</w:t>
      </w:r>
      <w:r w:rsidR="00DA3522">
        <w:rPr>
          <w:rFonts w:ascii="Times New Roman" w:hAnsi="Times New Roman" w:cs="Times New Roman"/>
          <w:sz w:val="24"/>
          <w:szCs w:val="24"/>
        </w:rPr>
        <w:t xml:space="preserve"> whether </w:t>
      </w:r>
      <w:r w:rsidR="009D4DBA">
        <w:rPr>
          <w:rFonts w:ascii="Times New Roman" w:hAnsi="Times New Roman" w:cs="Times New Roman"/>
          <w:sz w:val="24"/>
          <w:szCs w:val="24"/>
        </w:rPr>
        <w:t>t</w:t>
      </w:r>
      <w:r w:rsidR="00065C6C">
        <w:rPr>
          <w:rFonts w:ascii="Times New Roman" w:hAnsi="Times New Roman" w:cs="Times New Roman"/>
          <w:sz w:val="24"/>
          <w:szCs w:val="24"/>
        </w:rPr>
        <w:t xml:space="preserve">he </w:t>
      </w:r>
      <w:r w:rsidR="009D4DBA">
        <w:rPr>
          <w:rFonts w:ascii="Times New Roman" w:hAnsi="Times New Roman" w:cs="Times New Roman"/>
          <w:sz w:val="24"/>
          <w:szCs w:val="24"/>
        </w:rPr>
        <w:lastRenderedPageBreak/>
        <w:t xml:space="preserve">person concerned </w:t>
      </w:r>
      <w:r w:rsidR="00DA3522">
        <w:rPr>
          <w:rFonts w:ascii="Times New Roman" w:hAnsi="Times New Roman" w:cs="Times New Roman"/>
          <w:sz w:val="24"/>
          <w:szCs w:val="24"/>
        </w:rPr>
        <w:t xml:space="preserve">committed the </w:t>
      </w:r>
      <w:proofErr w:type="spellStart"/>
      <w:r w:rsidR="00750B0B">
        <w:rPr>
          <w:rFonts w:ascii="Times New Roman" w:hAnsi="Times New Roman" w:cs="Times New Roman"/>
          <w:sz w:val="24"/>
          <w:szCs w:val="24"/>
        </w:rPr>
        <w:t>actus</w:t>
      </w:r>
      <w:proofErr w:type="spellEnd"/>
      <w:r w:rsidR="00750B0B">
        <w:rPr>
          <w:rFonts w:ascii="Times New Roman" w:hAnsi="Times New Roman" w:cs="Times New Roman"/>
          <w:sz w:val="24"/>
          <w:szCs w:val="24"/>
        </w:rPr>
        <w:t xml:space="preserve"> </w:t>
      </w:r>
      <w:proofErr w:type="spellStart"/>
      <w:proofErr w:type="gramStart"/>
      <w:r w:rsidR="00750B0B">
        <w:rPr>
          <w:rFonts w:ascii="Times New Roman" w:hAnsi="Times New Roman" w:cs="Times New Roman"/>
          <w:sz w:val="24"/>
          <w:szCs w:val="24"/>
        </w:rPr>
        <w:t>reus</w:t>
      </w:r>
      <w:proofErr w:type="spellEnd"/>
      <w:proofErr w:type="gramEnd"/>
      <w:r w:rsidR="00750B0B">
        <w:rPr>
          <w:rFonts w:ascii="Times New Roman" w:hAnsi="Times New Roman" w:cs="Times New Roman"/>
          <w:sz w:val="24"/>
          <w:szCs w:val="24"/>
        </w:rPr>
        <w:t xml:space="preserve"> of the offence</w:t>
      </w:r>
      <w:r w:rsidR="00DA3522">
        <w:rPr>
          <w:rFonts w:ascii="Times New Roman" w:hAnsi="Times New Roman" w:cs="Times New Roman"/>
          <w:sz w:val="24"/>
          <w:szCs w:val="24"/>
        </w:rPr>
        <w:t xml:space="preserve"> with which he has been charged. If the </w:t>
      </w:r>
      <w:r w:rsidR="001D6325">
        <w:rPr>
          <w:rFonts w:ascii="Times New Roman" w:hAnsi="Times New Roman" w:cs="Times New Roman"/>
          <w:sz w:val="24"/>
          <w:szCs w:val="24"/>
        </w:rPr>
        <w:t>court fi</w:t>
      </w:r>
      <w:r w:rsidR="009D4DBA">
        <w:rPr>
          <w:rFonts w:ascii="Times New Roman" w:hAnsi="Times New Roman" w:cs="Times New Roman"/>
          <w:sz w:val="24"/>
          <w:szCs w:val="24"/>
        </w:rPr>
        <w:t>nds that the accused committed an</w:t>
      </w:r>
      <w:r w:rsidR="001D6325">
        <w:rPr>
          <w:rFonts w:ascii="Times New Roman" w:hAnsi="Times New Roman" w:cs="Times New Roman"/>
          <w:sz w:val="24"/>
          <w:szCs w:val="24"/>
        </w:rPr>
        <w:t xml:space="preserve"> act of murder, culpable homicide, rape, compelled rape, or some other offence involving serious vio</w:t>
      </w:r>
      <w:r w:rsidR="00C166AF">
        <w:rPr>
          <w:rFonts w:ascii="Times New Roman" w:hAnsi="Times New Roman" w:cs="Times New Roman"/>
          <w:sz w:val="24"/>
          <w:szCs w:val="24"/>
        </w:rPr>
        <w:t>lence, or if the court considers</w:t>
      </w:r>
      <w:r w:rsidR="001D6325">
        <w:rPr>
          <w:rFonts w:ascii="Times New Roman" w:hAnsi="Times New Roman" w:cs="Times New Roman"/>
          <w:sz w:val="24"/>
          <w:szCs w:val="24"/>
        </w:rPr>
        <w:t xml:space="preserve"> it in the public interest</w:t>
      </w:r>
      <w:r w:rsidR="003E386B">
        <w:rPr>
          <w:rFonts w:ascii="Times New Roman" w:hAnsi="Times New Roman" w:cs="Times New Roman"/>
          <w:sz w:val="24"/>
          <w:szCs w:val="24"/>
        </w:rPr>
        <w:t>, s</w:t>
      </w:r>
      <w:r w:rsidR="009D4DBA">
        <w:rPr>
          <w:rFonts w:ascii="Times New Roman" w:hAnsi="Times New Roman" w:cs="Times New Roman"/>
          <w:sz w:val="24"/>
          <w:szCs w:val="24"/>
        </w:rPr>
        <w:t xml:space="preserve"> </w:t>
      </w:r>
      <w:r w:rsidR="003E386B">
        <w:rPr>
          <w:rFonts w:ascii="Times New Roman" w:hAnsi="Times New Roman" w:cs="Times New Roman"/>
          <w:sz w:val="24"/>
          <w:szCs w:val="24"/>
        </w:rPr>
        <w:t>77(6)(a)(</w:t>
      </w:r>
      <w:proofErr w:type="spellStart"/>
      <w:r w:rsidR="003E386B">
        <w:rPr>
          <w:rFonts w:ascii="Times New Roman" w:hAnsi="Times New Roman" w:cs="Times New Roman"/>
          <w:sz w:val="24"/>
          <w:szCs w:val="24"/>
        </w:rPr>
        <w:t>i</w:t>
      </w:r>
      <w:proofErr w:type="spellEnd"/>
      <w:r w:rsidR="003E386B">
        <w:rPr>
          <w:rFonts w:ascii="Times New Roman" w:hAnsi="Times New Roman" w:cs="Times New Roman"/>
          <w:sz w:val="24"/>
          <w:szCs w:val="24"/>
        </w:rPr>
        <w:t>) of the CPA</w:t>
      </w:r>
      <w:r w:rsidR="00AC5662">
        <w:rPr>
          <w:rFonts w:ascii="Times New Roman" w:hAnsi="Times New Roman" w:cs="Times New Roman"/>
          <w:sz w:val="24"/>
          <w:szCs w:val="24"/>
        </w:rPr>
        <w:t xml:space="preserve"> </w:t>
      </w:r>
      <w:r w:rsidR="00405B97">
        <w:rPr>
          <w:rFonts w:ascii="Times New Roman" w:hAnsi="Times New Roman" w:cs="Times New Roman"/>
          <w:sz w:val="24"/>
          <w:szCs w:val="24"/>
        </w:rPr>
        <w:t xml:space="preserve">further </w:t>
      </w:r>
      <w:r w:rsidR="00AC5662">
        <w:rPr>
          <w:rFonts w:ascii="Times New Roman" w:hAnsi="Times New Roman" w:cs="Times New Roman"/>
          <w:sz w:val="24"/>
          <w:szCs w:val="24"/>
        </w:rPr>
        <w:t>enjoins</w:t>
      </w:r>
      <w:r w:rsidR="00DA3522">
        <w:rPr>
          <w:rFonts w:ascii="Times New Roman" w:hAnsi="Times New Roman" w:cs="Times New Roman"/>
          <w:sz w:val="24"/>
          <w:szCs w:val="24"/>
        </w:rPr>
        <w:t xml:space="preserve"> </w:t>
      </w:r>
      <w:r w:rsidR="00AC5662">
        <w:rPr>
          <w:rFonts w:ascii="Times New Roman" w:hAnsi="Times New Roman" w:cs="Times New Roman"/>
          <w:sz w:val="24"/>
          <w:szCs w:val="24"/>
        </w:rPr>
        <w:t xml:space="preserve">it </w:t>
      </w:r>
      <w:r w:rsidR="00DA3522">
        <w:rPr>
          <w:rFonts w:ascii="Times New Roman" w:hAnsi="Times New Roman" w:cs="Times New Roman"/>
          <w:sz w:val="24"/>
          <w:szCs w:val="24"/>
        </w:rPr>
        <w:t xml:space="preserve">to order </w:t>
      </w:r>
      <w:r w:rsidR="00AC5662">
        <w:rPr>
          <w:rFonts w:ascii="Times New Roman" w:hAnsi="Times New Roman" w:cs="Times New Roman"/>
          <w:sz w:val="24"/>
          <w:szCs w:val="24"/>
        </w:rPr>
        <w:t>the accused’s</w:t>
      </w:r>
      <w:r w:rsidR="004A1154">
        <w:rPr>
          <w:rFonts w:ascii="Times New Roman" w:hAnsi="Times New Roman" w:cs="Times New Roman"/>
          <w:sz w:val="24"/>
          <w:szCs w:val="24"/>
        </w:rPr>
        <w:t xml:space="preserve"> detention </w:t>
      </w:r>
      <w:r w:rsidR="00DA3522">
        <w:rPr>
          <w:rFonts w:ascii="Times New Roman" w:hAnsi="Times New Roman" w:cs="Times New Roman"/>
          <w:sz w:val="24"/>
          <w:szCs w:val="24"/>
        </w:rPr>
        <w:t>in a psychiatric hospital or prison, pending release by a judge in chambers</w:t>
      </w:r>
      <w:r w:rsidR="001D6325">
        <w:rPr>
          <w:rFonts w:ascii="Times New Roman" w:hAnsi="Times New Roman" w:cs="Times New Roman"/>
          <w:sz w:val="24"/>
          <w:szCs w:val="24"/>
        </w:rPr>
        <w:t>,</w:t>
      </w:r>
      <w:r w:rsidR="00DA3522">
        <w:rPr>
          <w:rFonts w:ascii="Times New Roman" w:hAnsi="Times New Roman" w:cs="Times New Roman"/>
          <w:sz w:val="24"/>
          <w:szCs w:val="24"/>
        </w:rPr>
        <w:t xml:space="preserve"> in terms of s</w:t>
      </w:r>
      <w:r w:rsidR="009D4DBA">
        <w:rPr>
          <w:rFonts w:ascii="Times New Roman" w:hAnsi="Times New Roman" w:cs="Times New Roman"/>
          <w:sz w:val="24"/>
          <w:szCs w:val="24"/>
        </w:rPr>
        <w:t xml:space="preserve"> </w:t>
      </w:r>
      <w:r w:rsidR="00DA3522">
        <w:rPr>
          <w:rFonts w:ascii="Times New Roman" w:hAnsi="Times New Roman" w:cs="Times New Roman"/>
          <w:sz w:val="24"/>
          <w:szCs w:val="24"/>
        </w:rPr>
        <w:t xml:space="preserve">47 of the Mental Health Care </w:t>
      </w:r>
      <w:r w:rsidR="009D4DBA">
        <w:rPr>
          <w:rFonts w:ascii="Times New Roman" w:hAnsi="Times New Roman" w:cs="Times New Roman"/>
          <w:sz w:val="24"/>
          <w:szCs w:val="24"/>
        </w:rPr>
        <w:t>(</w:t>
      </w:r>
      <w:r w:rsidR="00DA3522">
        <w:rPr>
          <w:rFonts w:ascii="Times New Roman" w:hAnsi="Times New Roman" w:cs="Times New Roman"/>
          <w:sz w:val="24"/>
          <w:szCs w:val="24"/>
        </w:rPr>
        <w:t xml:space="preserve">Act </w:t>
      </w:r>
      <w:r w:rsidR="00274090">
        <w:rPr>
          <w:rFonts w:ascii="Times New Roman" w:hAnsi="Times New Roman" w:cs="Times New Roman"/>
          <w:sz w:val="24"/>
          <w:szCs w:val="24"/>
        </w:rPr>
        <w:t xml:space="preserve">17 of </w:t>
      </w:r>
      <w:r w:rsidR="00DA3522">
        <w:rPr>
          <w:rFonts w:ascii="Times New Roman" w:hAnsi="Times New Roman" w:cs="Times New Roman"/>
          <w:sz w:val="24"/>
          <w:szCs w:val="24"/>
        </w:rPr>
        <w:t>2002</w:t>
      </w:r>
      <w:r w:rsidR="009D4DBA">
        <w:rPr>
          <w:rFonts w:ascii="Times New Roman" w:hAnsi="Times New Roman" w:cs="Times New Roman"/>
          <w:sz w:val="24"/>
          <w:szCs w:val="24"/>
        </w:rPr>
        <w:t>)</w:t>
      </w:r>
      <w:r w:rsidR="003E386B">
        <w:rPr>
          <w:rFonts w:ascii="Times New Roman" w:hAnsi="Times New Roman" w:cs="Times New Roman"/>
          <w:sz w:val="24"/>
          <w:szCs w:val="24"/>
        </w:rPr>
        <w:t xml:space="preserve"> (‘the</w:t>
      </w:r>
      <w:r w:rsidR="007C1FC9">
        <w:rPr>
          <w:rFonts w:ascii="Times New Roman" w:hAnsi="Times New Roman" w:cs="Times New Roman"/>
          <w:sz w:val="24"/>
          <w:szCs w:val="24"/>
        </w:rPr>
        <w:t xml:space="preserve"> MCHA’)</w:t>
      </w:r>
      <w:r w:rsidR="001D6325">
        <w:rPr>
          <w:rFonts w:ascii="Times New Roman" w:hAnsi="Times New Roman" w:cs="Times New Roman"/>
          <w:sz w:val="24"/>
          <w:szCs w:val="24"/>
        </w:rPr>
        <w:t>. If the court finds that the accused committed som</w:t>
      </w:r>
      <w:r w:rsidR="00A049F6">
        <w:rPr>
          <w:rFonts w:ascii="Times New Roman" w:hAnsi="Times New Roman" w:cs="Times New Roman"/>
          <w:sz w:val="24"/>
          <w:szCs w:val="24"/>
        </w:rPr>
        <w:t>e other form of unlawful act</w:t>
      </w:r>
      <w:r w:rsidR="001D6325">
        <w:rPr>
          <w:rFonts w:ascii="Times New Roman" w:hAnsi="Times New Roman" w:cs="Times New Roman"/>
          <w:sz w:val="24"/>
          <w:szCs w:val="24"/>
        </w:rPr>
        <w:t>, or no unlawful act</w:t>
      </w:r>
      <w:r w:rsidR="00AC5662">
        <w:rPr>
          <w:rFonts w:ascii="Times New Roman" w:hAnsi="Times New Roman" w:cs="Times New Roman"/>
          <w:sz w:val="24"/>
          <w:szCs w:val="24"/>
        </w:rPr>
        <w:t xml:space="preserve"> at all, </w:t>
      </w:r>
      <w:r w:rsidR="00AC5662" w:rsidRPr="005C0C20">
        <w:rPr>
          <w:rFonts w:ascii="Times New Roman" w:hAnsi="Times New Roman" w:cs="Times New Roman"/>
          <w:sz w:val="24"/>
          <w:szCs w:val="24"/>
        </w:rPr>
        <w:t>s</w:t>
      </w:r>
      <w:r w:rsidR="009D4DBA">
        <w:rPr>
          <w:rFonts w:ascii="Times New Roman" w:hAnsi="Times New Roman" w:cs="Times New Roman"/>
          <w:sz w:val="24"/>
          <w:szCs w:val="24"/>
        </w:rPr>
        <w:t xml:space="preserve"> </w:t>
      </w:r>
      <w:r w:rsidR="007C1FC9">
        <w:rPr>
          <w:rFonts w:ascii="Times New Roman" w:hAnsi="Times New Roman" w:cs="Times New Roman"/>
          <w:sz w:val="24"/>
          <w:szCs w:val="24"/>
        </w:rPr>
        <w:t>77(6</w:t>
      </w:r>
      <w:proofErr w:type="gramStart"/>
      <w:r w:rsidR="007C1FC9">
        <w:rPr>
          <w:rFonts w:ascii="Times New Roman" w:hAnsi="Times New Roman" w:cs="Times New Roman"/>
          <w:sz w:val="24"/>
          <w:szCs w:val="24"/>
        </w:rPr>
        <w:t>)(</w:t>
      </w:r>
      <w:proofErr w:type="gramEnd"/>
      <w:r w:rsidR="007C1FC9">
        <w:rPr>
          <w:rFonts w:ascii="Times New Roman" w:hAnsi="Times New Roman" w:cs="Times New Roman"/>
          <w:sz w:val="24"/>
          <w:szCs w:val="24"/>
        </w:rPr>
        <w:t>a)(ii) of the CPA</w:t>
      </w:r>
      <w:r w:rsidR="00AC5662">
        <w:rPr>
          <w:rFonts w:ascii="Times New Roman" w:hAnsi="Times New Roman" w:cs="Times New Roman"/>
          <w:sz w:val="24"/>
          <w:szCs w:val="24"/>
        </w:rPr>
        <w:t xml:space="preserve"> enjoins it</w:t>
      </w:r>
      <w:r w:rsidR="001D6325">
        <w:rPr>
          <w:rFonts w:ascii="Times New Roman" w:hAnsi="Times New Roman" w:cs="Times New Roman"/>
          <w:sz w:val="24"/>
          <w:szCs w:val="24"/>
        </w:rPr>
        <w:t xml:space="preserve"> </w:t>
      </w:r>
      <w:r w:rsidR="004A1154">
        <w:rPr>
          <w:rFonts w:ascii="Times New Roman" w:hAnsi="Times New Roman" w:cs="Times New Roman"/>
          <w:sz w:val="24"/>
          <w:szCs w:val="24"/>
        </w:rPr>
        <w:t xml:space="preserve">to </w:t>
      </w:r>
      <w:r w:rsidR="00AC5662">
        <w:rPr>
          <w:rFonts w:ascii="Times New Roman" w:hAnsi="Times New Roman" w:cs="Times New Roman"/>
          <w:sz w:val="24"/>
          <w:szCs w:val="24"/>
        </w:rPr>
        <w:t>commit the accused</w:t>
      </w:r>
      <w:r w:rsidR="004A1154" w:rsidRPr="004A1154">
        <w:rPr>
          <w:rFonts w:ascii="Times New Roman" w:hAnsi="Times New Roman" w:cs="Times New Roman"/>
          <w:sz w:val="24"/>
          <w:szCs w:val="24"/>
        </w:rPr>
        <w:t xml:space="preserve"> to an institution </w:t>
      </w:r>
      <w:r w:rsidR="004A1154">
        <w:rPr>
          <w:rFonts w:ascii="Times New Roman" w:hAnsi="Times New Roman" w:cs="Times New Roman"/>
          <w:sz w:val="24"/>
          <w:szCs w:val="24"/>
        </w:rPr>
        <w:t xml:space="preserve">as </w:t>
      </w:r>
      <w:r w:rsidR="004A1154" w:rsidRPr="004A1154">
        <w:rPr>
          <w:rFonts w:ascii="Times New Roman" w:hAnsi="Times New Roman" w:cs="Times New Roman"/>
          <w:sz w:val="24"/>
          <w:szCs w:val="24"/>
        </w:rPr>
        <w:t xml:space="preserve">an </w:t>
      </w:r>
      <w:r w:rsidR="004A1154" w:rsidRPr="005C0C20">
        <w:rPr>
          <w:rFonts w:ascii="Times New Roman" w:hAnsi="Times New Roman" w:cs="Times New Roman"/>
          <w:sz w:val="24"/>
          <w:szCs w:val="24"/>
        </w:rPr>
        <w:t>involuntary mental health care user, as</w:t>
      </w:r>
      <w:r w:rsidR="00274090" w:rsidRPr="005C0C20">
        <w:rPr>
          <w:rFonts w:ascii="Times New Roman" w:hAnsi="Times New Roman" w:cs="Times New Roman"/>
          <w:sz w:val="24"/>
          <w:szCs w:val="24"/>
        </w:rPr>
        <w:t xml:space="preserve"> contemplated in s</w:t>
      </w:r>
      <w:r w:rsidR="009D4DBA">
        <w:rPr>
          <w:rFonts w:ascii="Times New Roman" w:hAnsi="Times New Roman" w:cs="Times New Roman"/>
          <w:sz w:val="24"/>
          <w:szCs w:val="24"/>
        </w:rPr>
        <w:t xml:space="preserve"> </w:t>
      </w:r>
      <w:r w:rsidR="004A1154" w:rsidRPr="005C0C20">
        <w:rPr>
          <w:rFonts w:ascii="Times New Roman" w:hAnsi="Times New Roman" w:cs="Times New Roman"/>
          <w:sz w:val="24"/>
          <w:szCs w:val="24"/>
        </w:rPr>
        <w:t>37 of t</w:t>
      </w:r>
      <w:r w:rsidR="007C1FC9">
        <w:rPr>
          <w:rFonts w:ascii="Times New Roman" w:hAnsi="Times New Roman" w:cs="Times New Roman"/>
          <w:sz w:val="24"/>
          <w:szCs w:val="24"/>
        </w:rPr>
        <w:t>he MCHA</w:t>
      </w:r>
      <w:r w:rsidR="00274090" w:rsidRPr="005C0C20">
        <w:rPr>
          <w:rFonts w:ascii="Times New Roman" w:hAnsi="Times New Roman" w:cs="Times New Roman"/>
          <w:sz w:val="24"/>
          <w:szCs w:val="24"/>
        </w:rPr>
        <w:t>.</w:t>
      </w:r>
      <w:r w:rsidR="001D6325">
        <w:rPr>
          <w:rFonts w:ascii="Times New Roman" w:hAnsi="Times New Roman" w:cs="Times New Roman"/>
          <w:sz w:val="24"/>
          <w:szCs w:val="24"/>
        </w:rPr>
        <w:t xml:space="preserve"> </w:t>
      </w:r>
    </w:p>
    <w:p w:rsidR="002E7E20" w:rsidRDefault="002E7E20" w:rsidP="001C2189">
      <w:pPr>
        <w:spacing w:after="0" w:line="480" w:lineRule="auto"/>
        <w:jc w:val="both"/>
        <w:rPr>
          <w:rFonts w:ascii="Times New Roman" w:hAnsi="Times New Roman" w:cs="Times New Roman"/>
          <w:sz w:val="24"/>
          <w:szCs w:val="24"/>
        </w:rPr>
      </w:pPr>
    </w:p>
    <w:p w:rsidR="00736382" w:rsidRDefault="00FE5DF1"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405B97">
        <w:rPr>
          <w:rFonts w:ascii="Times New Roman" w:hAnsi="Times New Roman" w:cs="Times New Roman"/>
          <w:sz w:val="24"/>
          <w:szCs w:val="24"/>
        </w:rPr>
        <w:t>he</w:t>
      </w:r>
      <w:r w:rsidR="00AC5662">
        <w:rPr>
          <w:rFonts w:ascii="Times New Roman" w:hAnsi="Times New Roman" w:cs="Times New Roman"/>
          <w:sz w:val="24"/>
          <w:szCs w:val="24"/>
        </w:rPr>
        <w:t xml:space="preserve"> provisions </w:t>
      </w:r>
      <w:r w:rsidR="00405B97">
        <w:rPr>
          <w:rFonts w:ascii="Times New Roman" w:hAnsi="Times New Roman" w:cs="Times New Roman"/>
          <w:sz w:val="24"/>
          <w:szCs w:val="24"/>
        </w:rPr>
        <w:t xml:space="preserve">of the section </w:t>
      </w:r>
      <w:r w:rsidR="00AC5662">
        <w:rPr>
          <w:rFonts w:ascii="Times New Roman" w:hAnsi="Times New Roman" w:cs="Times New Roman"/>
          <w:sz w:val="24"/>
          <w:szCs w:val="24"/>
        </w:rPr>
        <w:t>are peremptory, in that</w:t>
      </w:r>
      <w:r w:rsidR="00EC4C0A">
        <w:rPr>
          <w:rFonts w:ascii="Times New Roman" w:hAnsi="Times New Roman" w:cs="Times New Roman"/>
          <w:sz w:val="24"/>
          <w:szCs w:val="24"/>
        </w:rPr>
        <w:t>, once</w:t>
      </w:r>
      <w:r w:rsidR="00AC5662">
        <w:rPr>
          <w:rFonts w:ascii="Times New Roman" w:hAnsi="Times New Roman" w:cs="Times New Roman"/>
          <w:sz w:val="24"/>
          <w:szCs w:val="24"/>
        </w:rPr>
        <w:t xml:space="preserve"> the court</w:t>
      </w:r>
      <w:r w:rsidR="00405B97">
        <w:rPr>
          <w:rFonts w:ascii="Times New Roman" w:hAnsi="Times New Roman" w:cs="Times New Roman"/>
          <w:sz w:val="24"/>
          <w:szCs w:val="24"/>
        </w:rPr>
        <w:t xml:space="preserve"> has found the accused unfit to stand trial, it</w:t>
      </w:r>
      <w:r w:rsidR="00EC4C0A">
        <w:rPr>
          <w:rFonts w:ascii="Times New Roman" w:hAnsi="Times New Roman" w:cs="Times New Roman"/>
          <w:sz w:val="24"/>
          <w:szCs w:val="24"/>
        </w:rPr>
        <w:t xml:space="preserve"> is</w:t>
      </w:r>
      <w:r w:rsidR="00405B97">
        <w:rPr>
          <w:rFonts w:ascii="Times New Roman" w:hAnsi="Times New Roman" w:cs="Times New Roman"/>
          <w:sz w:val="24"/>
          <w:szCs w:val="24"/>
        </w:rPr>
        <w:t xml:space="preserve"> left with</w:t>
      </w:r>
      <w:r w:rsidR="00EC4C0A">
        <w:rPr>
          <w:rFonts w:ascii="Times New Roman" w:hAnsi="Times New Roman" w:cs="Times New Roman"/>
          <w:sz w:val="24"/>
          <w:szCs w:val="24"/>
        </w:rPr>
        <w:t xml:space="preserve"> no option but to order </w:t>
      </w:r>
      <w:r w:rsidR="009D4DBA">
        <w:rPr>
          <w:rFonts w:ascii="Times New Roman" w:hAnsi="Times New Roman" w:cs="Times New Roman"/>
          <w:sz w:val="24"/>
          <w:szCs w:val="24"/>
        </w:rPr>
        <w:t xml:space="preserve">their </w:t>
      </w:r>
      <w:r w:rsidR="00EC4C0A">
        <w:rPr>
          <w:rFonts w:ascii="Times New Roman" w:hAnsi="Times New Roman" w:cs="Times New Roman"/>
          <w:sz w:val="24"/>
          <w:szCs w:val="24"/>
        </w:rPr>
        <w:t xml:space="preserve">detention </w:t>
      </w:r>
      <w:r w:rsidR="00AC5662">
        <w:rPr>
          <w:rFonts w:ascii="Times New Roman" w:hAnsi="Times New Roman" w:cs="Times New Roman"/>
          <w:sz w:val="24"/>
          <w:szCs w:val="24"/>
        </w:rPr>
        <w:t xml:space="preserve">in one form or </w:t>
      </w:r>
      <w:r w:rsidR="00EC4C0A">
        <w:rPr>
          <w:rFonts w:ascii="Times New Roman" w:hAnsi="Times New Roman" w:cs="Times New Roman"/>
          <w:sz w:val="24"/>
          <w:szCs w:val="24"/>
        </w:rPr>
        <w:t>an</w:t>
      </w:r>
      <w:r w:rsidR="009F033A">
        <w:rPr>
          <w:rFonts w:ascii="Times New Roman" w:hAnsi="Times New Roman" w:cs="Times New Roman"/>
          <w:sz w:val="24"/>
          <w:szCs w:val="24"/>
        </w:rPr>
        <w:t xml:space="preserve">other. </w:t>
      </w:r>
      <w:r w:rsidR="00D328F9">
        <w:rPr>
          <w:rFonts w:ascii="Times New Roman" w:hAnsi="Times New Roman" w:cs="Times New Roman"/>
          <w:sz w:val="24"/>
          <w:szCs w:val="24"/>
        </w:rPr>
        <w:t>T</w:t>
      </w:r>
      <w:r w:rsidR="00AC5662">
        <w:rPr>
          <w:rFonts w:ascii="Times New Roman" w:hAnsi="Times New Roman" w:cs="Times New Roman"/>
          <w:sz w:val="24"/>
          <w:szCs w:val="24"/>
        </w:rPr>
        <w:t xml:space="preserve">he provisions of </w:t>
      </w:r>
      <w:r w:rsidR="009F033A">
        <w:rPr>
          <w:rFonts w:ascii="Times New Roman" w:hAnsi="Times New Roman" w:cs="Times New Roman"/>
          <w:sz w:val="24"/>
          <w:szCs w:val="24"/>
        </w:rPr>
        <w:t>s</w:t>
      </w:r>
      <w:r w:rsidR="009D4DBA">
        <w:rPr>
          <w:rFonts w:ascii="Times New Roman" w:hAnsi="Times New Roman" w:cs="Times New Roman"/>
          <w:sz w:val="24"/>
          <w:szCs w:val="24"/>
        </w:rPr>
        <w:t xml:space="preserve"> </w:t>
      </w:r>
      <w:r w:rsidR="009F033A">
        <w:rPr>
          <w:rFonts w:ascii="Times New Roman" w:hAnsi="Times New Roman" w:cs="Times New Roman"/>
          <w:sz w:val="24"/>
          <w:szCs w:val="24"/>
        </w:rPr>
        <w:t>77(6</w:t>
      </w:r>
      <w:proofErr w:type="gramStart"/>
      <w:r w:rsidR="009F033A">
        <w:rPr>
          <w:rFonts w:ascii="Times New Roman" w:hAnsi="Times New Roman" w:cs="Times New Roman"/>
          <w:sz w:val="24"/>
          <w:szCs w:val="24"/>
        </w:rPr>
        <w:t>)(</w:t>
      </w:r>
      <w:proofErr w:type="gramEnd"/>
      <w:r w:rsidR="009F033A">
        <w:rPr>
          <w:rFonts w:ascii="Times New Roman" w:hAnsi="Times New Roman" w:cs="Times New Roman"/>
          <w:sz w:val="24"/>
          <w:szCs w:val="24"/>
        </w:rPr>
        <w:t>a) differ from those</w:t>
      </w:r>
      <w:r w:rsidR="007C1FC9">
        <w:rPr>
          <w:rFonts w:ascii="Times New Roman" w:hAnsi="Times New Roman" w:cs="Times New Roman"/>
          <w:sz w:val="24"/>
          <w:szCs w:val="24"/>
        </w:rPr>
        <w:t xml:space="preserve"> of s</w:t>
      </w:r>
      <w:r w:rsidR="009D4DBA">
        <w:rPr>
          <w:rFonts w:ascii="Times New Roman" w:hAnsi="Times New Roman" w:cs="Times New Roman"/>
          <w:sz w:val="24"/>
          <w:szCs w:val="24"/>
        </w:rPr>
        <w:t xml:space="preserve"> </w:t>
      </w:r>
      <w:r w:rsidR="007C1FC9">
        <w:rPr>
          <w:rFonts w:ascii="Times New Roman" w:hAnsi="Times New Roman" w:cs="Times New Roman"/>
          <w:sz w:val="24"/>
          <w:szCs w:val="24"/>
        </w:rPr>
        <w:t>78(6) of the CPA</w:t>
      </w:r>
      <w:r w:rsidR="00AC5662" w:rsidRPr="00736382">
        <w:rPr>
          <w:rFonts w:ascii="Times New Roman" w:hAnsi="Times New Roman" w:cs="Times New Roman"/>
          <w:sz w:val="24"/>
          <w:szCs w:val="24"/>
        </w:rPr>
        <w:t>, which apply when an accused has been tried and found not guilty by re</w:t>
      </w:r>
      <w:r w:rsidR="00E163AE">
        <w:rPr>
          <w:rFonts w:ascii="Times New Roman" w:hAnsi="Times New Roman" w:cs="Times New Roman"/>
          <w:sz w:val="24"/>
          <w:szCs w:val="24"/>
        </w:rPr>
        <w:t>ason of pathological criminal incapacity</w:t>
      </w:r>
      <w:r w:rsidR="00AC5662" w:rsidRPr="00736382">
        <w:rPr>
          <w:rFonts w:ascii="Times New Roman" w:hAnsi="Times New Roman" w:cs="Times New Roman"/>
          <w:sz w:val="24"/>
          <w:szCs w:val="24"/>
        </w:rPr>
        <w:t xml:space="preserve">. </w:t>
      </w:r>
      <w:r w:rsidR="00462A2C" w:rsidRPr="00736382">
        <w:rPr>
          <w:rFonts w:ascii="Times New Roman" w:hAnsi="Times New Roman" w:cs="Times New Roman"/>
          <w:sz w:val="24"/>
          <w:szCs w:val="24"/>
        </w:rPr>
        <w:t>In terms of s</w:t>
      </w:r>
      <w:r w:rsidR="009D4DBA">
        <w:rPr>
          <w:rFonts w:ascii="Times New Roman" w:hAnsi="Times New Roman" w:cs="Times New Roman"/>
          <w:sz w:val="24"/>
          <w:szCs w:val="24"/>
        </w:rPr>
        <w:t xml:space="preserve"> </w:t>
      </w:r>
      <w:r w:rsidR="00462A2C" w:rsidRPr="00736382">
        <w:rPr>
          <w:rFonts w:ascii="Times New Roman" w:hAnsi="Times New Roman" w:cs="Times New Roman"/>
          <w:sz w:val="24"/>
          <w:szCs w:val="24"/>
        </w:rPr>
        <w:t>78(6</w:t>
      </w:r>
      <w:proofErr w:type="gramStart"/>
      <w:r w:rsidR="00462A2C" w:rsidRPr="00736382">
        <w:rPr>
          <w:rFonts w:ascii="Times New Roman" w:hAnsi="Times New Roman" w:cs="Times New Roman"/>
          <w:sz w:val="24"/>
          <w:szCs w:val="24"/>
        </w:rPr>
        <w:t>)(</w:t>
      </w:r>
      <w:proofErr w:type="gramEnd"/>
      <w:r w:rsidR="00462A2C" w:rsidRPr="00736382">
        <w:rPr>
          <w:rFonts w:ascii="Times New Roman" w:hAnsi="Times New Roman" w:cs="Times New Roman"/>
          <w:sz w:val="24"/>
          <w:szCs w:val="24"/>
        </w:rPr>
        <w:t>b), the cour</w:t>
      </w:r>
      <w:r w:rsidR="001A69B1" w:rsidRPr="00736382">
        <w:rPr>
          <w:rFonts w:ascii="Times New Roman" w:hAnsi="Times New Roman" w:cs="Times New Roman"/>
          <w:sz w:val="24"/>
          <w:szCs w:val="24"/>
        </w:rPr>
        <w:t>t,</w:t>
      </w:r>
      <w:r w:rsidR="009F033A">
        <w:rPr>
          <w:rFonts w:ascii="Times New Roman" w:hAnsi="Times New Roman" w:cs="Times New Roman"/>
          <w:sz w:val="24"/>
          <w:szCs w:val="24"/>
        </w:rPr>
        <w:t xml:space="preserve"> as an alternative to ordering</w:t>
      </w:r>
      <w:r w:rsidR="00462A2C" w:rsidRPr="00736382">
        <w:rPr>
          <w:rFonts w:ascii="Times New Roman" w:hAnsi="Times New Roman" w:cs="Times New Roman"/>
          <w:sz w:val="24"/>
          <w:szCs w:val="24"/>
        </w:rPr>
        <w:t xml:space="preserve"> the </w:t>
      </w:r>
      <w:r w:rsidR="00E163AE">
        <w:rPr>
          <w:rFonts w:ascii="Times New Roman" w:hAnsi="Times New Roman" w:cs="Times New Roman"/>
          <w:sz w:val="24"/>
          <w:szCs w:val="24"/>
        </w:rPr>
        <w:t>accused’s detention</w:t>
      </w:r>
      <w:r w:rsidR="00736382" w:rsidRPr="00736382">
        <w:rPr>
          <w:rFonts w:ascii="Times New Roman" w:hAnsi="Times New Roman" w:cs="Times New Roman"/>
          <w:sz w:val="24"/>
          <w:szCs w:val="24"/>
        </w:rPr>
        <w:t>, is</w:t>
      </w:r>
      <w:r w:rsidR="00462A2C" w:rsidRPr="00736382">
        <w:rPr>
          <w:rFonts w:ascii="Times New Roman" w:hAnsi="Times New Roman" w:cs="Times New Roman"/>
          <w:sz w:val="24"/>
          <w:szCs w:val="24"/>
        </w:rPr>
        <w:t xml:space="preserve"> </w:t>
      </w:r>
      <w:r w:rsidR="00736382" w:rsidRPr="00736382">
        <w:rPr>
          <w:rFonts w:ascii="Times New Roman" w:hAnsi="Times New Roman" w:cs="Times New Roman"/>
          <w:sz w:val="24"/>
          <w:szCs w:val="24"/>
        </w:rPr>
        <w:t>em</w:t>
      </w:r>
      <w:r w:rsidR="00462A2C" w:rsidRPr="00736382">
        <w:rPr>
          <w:rFonts w:ascii="Times New Roman" w:hAnsi="Times New Roman" w:cs="Times New Roman"/>
          <w:sz w:val="24"/>
          <w:szCs w:val="24"/>
        </w:rPr>
        <w:t>power</w:t>
      </w:r>
      <w:r w:rsidR="00736382" w:rsidRPr="00736382">
        <w:rPr>
          <w:rFonts w:ascii="Times New Roman" w:hAnsi="Times New Roman" w:cs="Times New Roman"/>
          <w:sz w:val="24"/>
          <w:szCs w:val="24"/>
        </w:rPr>
        <w:t>ed</w:t>
      </w:r>
      <w:r w:rsidR="004321D8">
        <w:rPr>
          <w:rFonts w:ascii="Times New Roman" w:hAnsi="Times New Roman" w:cs="Times New Roman"/>
          <w:sz w:val="24"/>
          <w:szCs w:val="24"/>
        </w:rPr>
        <w:t xml:space="preserve"> to order his</w:t>
      </w:r>
      <w:r w:rsidR="00462A2C" w:rsidRPr="00736382">
        <w:rPr>
          <w:rFonts w:ascii="Times New Roman" w:hAnsi="Times New Roman" w:cs="Times New Roman"/>
          <w:sz w:val="24"/>
          <w:szCs w:val="24"/>
        </w:rPr>
        <w:t xml:space="preserve"> release, either on app</w:t>
      </w:r>
      <w:r w:rsidR="001A69B1" w:rsidRPr="00736382">
        <w:rPr>
          <w:rFonts w:ascii="Times New Roman" w:hAnsi="Times New Roman" w:cs="Times New Roman"/>
          <w:sz w:val="24"/>
          <w:szCs w:val="24"/>
        </w:rPr>
        <w:t>ropriate conditions, or even unconditi</w:t>
      </w:r>
      <w:r w:rsidR="00736382" w:rsidRPr="00736382">
        <w:rPr>
          <w:rFonts w:ascii="Times New Roman" w:hAnsi="Times New Roman" w:cs="Times New Roman"/>
          <w:sz w:val="24"/>
          <w:szCs w:val="24"/>
        </w:rPr>
        <w:t>onally. These options</w:t>
      </w:r>
      <w:r w:rsidR="001A69B1" w:rsidRPr="00736382">
        <w:rPr>
          <w:rFonts w:ascii="Times New Roman" w:hAnsi="Times New Roman" w:cs="Times New Roman"/>
          <w:sz w:val="24"/>
          <w:szCs w:val="24"/>
        </w:rPr>
        <w:t xml:space="preserve"> are not available in </w:t>
      </w:r>
      <w:r w:rsidR="00736382" w:rsidRPr="00736382">
        <w:rPr>
          <w:rFonts w:ascii="Times New Roman" w:hAnsi="Times New Roman" w:cs="Times New Roman"/>
          <w:sz w:val="24"/>
          <w:szCs w:val="24"/>
        </w:rPr>
        <w:t xml:space="preserve">terms of </w:t>
      </w:r>
      <w:r w:rsidR="000F4FC9">
        <w:rPr>
          <w:rFonts w:ascii="Times New Roman" w:hAnsi="Times New Roman" w:cs="Times New Roman"/>
          <w:sz w:val="24"/>
          <w:szCs w:val="24"/>
        </w:rPr>
        <w:t>s</w:t>
      </w:r>
      <w:r w:rsidR="009D4DBA">
        <w:rPr>
          <w:rFonts w:ascii="Times New Roman" w:hAnsi="Times New Roman" w:cs="Times New Roman"/>
          <w:sz w:val="24"/>
          <w:szCs w:val="24"/>
        </w:rPr>
        <w:t xml:space="preserve"> </w:t>
      </w:r>
      <w:r w:rsidR="001A69B1" w:rsidRPr="00736382">
        <w:rPr>
          <w:rFonts w:ascii="Times New Roman" w:hAnsi="Times New Roman" w:cs="Times New Roman"/>
          <w:sz w:val="24"/>
          <w:szCs w:val="24"/>
        </w:rPr>
        <w:t>77(6</w:t>
      </w:r>
      <w:proofErr w:type="gramStart"/>
      <w:r w:rsidR="001A69B1" w:rsidRPr="00736382">
        <w:rPr>
          <w:rFonts w:ascii="Times New Roman" w:hAnsi="Times New Roman" w:cs="Times New Roman"/>
          <w:sz w:val="24"/>
          <w:szCs w:val="24"/>
        </w:rPr>
        <w:t>)(</w:t>
      </w:r>
      <w:proofErr w:type="gramEnd"/>
      <w:r w:rsidR="001A69B1" w:rsidRPr="00736382">
        <w:rPr>
          <w:rFonts w:ascii="Times New Roman" w:hAnsi="Times New Roman" w:cs="Times New Roman"/>
          <w:sz w:val="24"/>
          <w:szCs w:val="24"/>
        </w:rPr>
        <w:t>a)</w:t>
      </w:r>
      <w:r w:rsidR="000F4FC9">
        <w:rPr>
          <w:rFonts w:ascii="Times New Roman" w:hAnsi="Times New Roman" w:cs="Times New Roman"/>
          <w:sz w:val="24"/>
          <w:szCs w:val="24"/>
        </w:rPr>
        <w:t>(</w:t>
      </w:r>
      <w:proofErr w:type="spellStart"/>
      <w:r w:rsidR="000F4FC9">
        <w:rPr>
          <w:rFonts w:ascii="Times New Roman" w:hAnsi="Times New Roman" w:cs="Times New Roman"/>
          <w:sz w:val="24"/>
          <w:szCs w:val="24"/>
        </w:rPr>
        <w:t>i</w:t>
      </w:r>
      <w:proofErr w:type="spellEnd"/>
      <w:r w:rsidR="000F4FC9">
        <w:rPr>
          <w:rFonts w:ascii="Times New Roman" w:hAnsi="Times New Roman" w:cs="Times New Roman"/>
          <w:sz w:val="24"/>
          <w:szCs w:val="24"/>
        </w:rPr>
        <w:t>) or (ii)</w:t>
      </w:r>
      <w:r w:rsidR="001A69B1" w:rsidRPr="00736382">
        <w:rPr>
          <w:rFonts w:ascii="Times New Roman" w:hAnsi="Times New Roman" w:cs="Times New Roman"/>
          <w:sz w:val="24"/>
          <w:szCs w:val="24"/>
        </w:rPr>
        <w:t>.</w:t>
      </w:r>
      <w:r>
        <w:rPr>
          <w:rFonts w:ascii="Times New Roman" w:hAnsi="Times New Roman" w:cs="Times New Roman"/>
          <w:sz w:val="24"/>
          <w:szCs w:val="24"/>
        </w:rPr>
        <w:t xml:space="preserve"> </w:t>
      </w:r>
      <w:r w:rsidR="00AE7B2E">
        <w:rPr>
          <w:rFonts w:ascii="Times New Roman" w:hAnsi="Times New Roman" w:cs="Times New Roman"/>
          <w:sz w:val="24"/>
          <w:szCs w:val="24"/>
        </w:rPr>
        <w:t>In essence therefore, s 77(6</w:t>
      </w:r>
      <w:proofErr w:type="gramStart"/>
      <w:r w:rsidR="00AE7B2E">
        <w:rPr>
          <w:rFonts w:ascii="Times New Roman" w:hAnsi="Times New Roman" w:cs="Times New Roman"/>
          <w:sz w:val="24"/>
          <w:szCs w:val="24"/>
        </w:rPr>
        <w:t>)(</w:t>
      </w:r>
      <w:proofErr w:type="gramEnd"/>
      <w:r w:rsidR="009D4DBA">
        <w:rPr>
          <w:rFonts w:ascii="Times New Roman" w:hAnsi="Times New Roman" w:cs="Times New Roman"/>
          <w:sz w:val="24"/>
          <w:szCs w:val="24"/>
        </w:rPr>
        <w:t xml:space="preserve">a) provides for  detention without </w:t>
      </w:r>
      <w:r w:rsidR="00AE7B2E">
        <w:rPr>
          <w:rFonts w:ascii="Times New Roman" w:hAnsi="Times New Roman" w:cs="Times New Roman"/>
          <w:sz w:val="24"/>
          <w:szCs w:val="24"/>
        </w:rPr>
        <w:t>trial on the merits of th</w:t>
      </w:r>
      <w:r w:rsidR="009D4DBA">
        <w:rPr>
          <w:rFonts w:ascii="Times New Roman" w:hAnsi="Times New Roman" w:cs="Times New Roman"/>
          <w:sz w:val="24"/>
          <w:szCs w:val="24"/>
        </w:rPr>
        <w:t>e charge. There is only what could</w:t>
      </w:r>
      <w:r w:rsidR="00AE7B2E">
        <w:rPr>
          <w:rFonts w:ascii="Times New Roman" w:hAnsi="Times New Roman" w:cs="Times New Roman"/>
          <w:sz w:val="24"/>
          <w:szCs w:val="24"/>
        </w:rPr>
        <w:t xml:space="preserve"> be termed a trial of the facts. Consequently, </w:t>
      </w:r>
      <w:r w:rsidR="004321D8">
        <w:rPr>
          <w:rFonts w:ascii="Times New Roman" w:hAnsi="Times New Roman" w:cs="Times New Roman"/>
          <w:sz w:val="24"/>
          <w:szCs w:val="24"/>
        </w:rPr>
        <w:t>concern has been expressed regarding the constitutionality of these provisions.</w:t>
      </w:r>
    </w:p>
    <w:p w:rsidR="002E7E20" w:rsidRDefault="002E7E20" w:rsidP="001C2189">
      <w:pPr>
        <w:spacing w:after="0" w:line="480" w:lineRule="auto"/>
        <w:jc w:val="both"/>
        <w:rPr>
          <w:rFonts w:ascii="Times New Roman" w:hAnsi="Times New Roman" w:cs="Times New Roman"/>
          <w:sz w:val="24"/>
          <w:szCs w:val="24"/>
        </w:rPr>
      </w:pPr>
    </w:p>
    <w:p w:rsidR="00D328F9" w:rsidRDefault="00736382" w:rsidP="001C2189">
      <w:pPr>
        <w:spacing w:after="0" w:line="480" w:lineRule="auto"/>
        <w:jc w:val="both"/>
        <w:rPr>
          <w:rFonts w:ascii="Times New Roman" w:hAnsi="Times New Roman" w:cs="Times New Roman"/>
          <w:sz w:val="24"/>
          <w:szCs w:val="24"/>
        </w:rPr>
      </w:pPr>
      <w:r w:rsidRPr="00736382">
        <w:rPr>
          <w:rFonts w:ascii="Times New Roman" w:hAnsi="Times New Roman" w:cs="Times New Roman"/>
          <w:sz w:val="24"/>
          <w:szCs w:val="24"/>
        </w:rPr>
        <w:t>The con</w:t>
      </w:r>
      <w:r w:rsidR="00A049F6">
        <w:rPr>
          <w:rFonts w:ascii="Times New Roman" w:hAnsi="Times New Roman" w:cs="Times New Roman"/>
          <w:sz w:val="24"/>
          <w:szCs w:val="24"/>
        </w:rPr>
        <w:t>stitutionality of s</w:t>
      </w:r>
      <w:r w:rsidR="009D4DBA">
        <w:rPr>
          <w:rFonts w:ascii="Times New Roman" w:hAnsi="Times New Roman" w:cs="Times New Roman"/>
          <w:sz w:val="24"/>
          <w:szCs w:val="24"/>
        </w:rPr>
        <w:t xml:space="preserve"> </w:t>
      </w:r>
      <w:r w:rsidR="00A049F6">
        <w:rPr>
          <w:rFonts w:ascii="Times New Roman" w:hAnsi="Times New Roman" w:cs="Times New Roman"/>
          <w:sz w:val="24"/>
          <w:szCs w:val="24"/>
        </w:rPr>
        <w:t>77(6)(a)</w:t>
      </w:r>
      <w:r w:rsidR="000F4FC9">
        <w:rPr>
          <w:rFonts w:ascii="Times New Roman" w:hAnsi="Times New Roman" w:cs="Times New Roman"/>
          <w:sz w:val="24"/>
          <w:szCs w:val="24"/>
        </w:rPr>
        <w:t>(</w:t>
      </w:r>
      <w:proofErr w:type="spellStart"/>
      <w:r w:rsidR="000F4FC9">
        <w:rPr>
          <w:rFonts w:ascii="Times New Roman" w:hAnsi="Times New Roman" w:cs="Times New Roman"/>
          <w:sz w:val="24"/>
          <w:szCs w:val="24"/>
        </w:rPr>
        <w:t>i</w:t>
      </w:r>
      <w:proofErr w:type="spellEnd"/>
      <w:r w:rsidR="000F4FC9">
        <w:rPr>
          <w:rFonts w:ascii="Times New Roman" w:hAnsi="Times New Roman" w:cs="Times New Roman"/>
          <w:sz w:val="24"/>
          <w:szCs w:val="24"/>
        </w:rPr>
        <w:t>) and (ii)</w:t>
      </w:r>
      <w:r w:rsidR="00A049F6">
        <w:rPr>
          <w:rFonts w:ascii="Times New Roman" w:hAnsi="Times New Roman" w:cs="Times New Roman"/>
          <w:sz w:val="24"/>
          <w:szCs w:val="24"/>
        </w:rPr>
        <w:t xml:space="preserve"> was</w:t>
      </w:r>
      <w:r w:rsidR="009D4DBA">
        <w:rPr>
          <w:rFonts w:ascii="Times New Roman" w:hAnsi="Times New Roman" w:cs="Times New Roman"/>
          <w:sz w:val="24"/>
          <w:szCs w:val="24"/>
        </w:rPr>
        <w:t xml:space="preserve"> in fact </w:t>
      </w:r>
      <w:r w:rsidRPr="00736382">
        <w:rPr>
          <w:rFonts w:ascii="Times New Roman" w:hAnsi="Times New Roman" w:cs="Times New Roman"/>
          <w:sz w:val="24"/>
          <w:szCs w:val="24"/>
        </w:rPr>
        <w:t xml:space="preserve">recently challenged </w:t>
      </w:r>
      <w:r>
        <w:rPr>
          <w:rFonts w:ascii="Times New Roman" w:hAnsi="Times New Roman" w:cs="Times New Roman"/>
          <w:sz w:val="24"/>
          <w:szCs w:val="24"/>
        </w:rPr>
        <w:t xml:space="preserve">in </w:t>
      </w:r>
      <w:r w:rsidR="004A6213" w:rsidRPr="00736382">
        <w:rPr>
          <w:rFonts w:ascii="Times New Roman" w:hAnsi="Times New Roman" w:cs="Times New Roman"/>
          <w:i/>
          <w:sz w:val="24"/>
          <w:szCs w:val="24"/>
        </w:rPr>
        <w:t xml:space="preserve">De </w:t>
      </w:r>
      <w:proofErr w:type="spellStart"/>
      <w:r w:rsidR="004A6213" w:rsidRPr="00736382">
        <w:rPr>
          <w:rFonts w:ascii="Times New Roman" w:hAnsi="Times New Roman" w:cs="Times New Roman"/>
          <w:i/>
          <w:sz w:val="24"/>
          <w:szCs w:val="24"/>
        </w:rPr>
        <w:t>Vos</w:t>
      </w:r>
      <w:proofErr w:type="spellEnd"/>
      <w:r w:rsidR="004A6213" w:rsidRPr="00736382">
        <w:rPr>
          <w:rFonts w:ascii="Times New Roman" w:hAnsi="Times New Roman" w:cs="Times New Roman"/>
          <w:i/>
          <w:sz w:val="24"/>
          <w:szCs w:val="24"/>
        </w:rPr>
        <w:t xml:space="preserve"> NO v Minister of Justice and Constitutional Development</w:t>
      </w:r>
      <w:r w:rsidR="005C0C20" w:rsidRPr="00736382">
        <w:rPr>
          <w:rFonts w:ascii="Times New Roman" w:hAnsi="Times New Roman" w:cs="Times New Roman"/>
          <w:sz w:val="24"/>
          <w:szCs w:val="24"/>
        </w:rPr>
        <w:t xml:space="preserve"> </w:t>
      </w:r>
      <w:r w:rsidRPr="00736382">
        <w:rPr>
          <w:rFonts w:ascii="Times New Roman" w:hAnsi="Times New Roman" w:cs="Times New Roman"/>
          <w:sz w:val="24"/>
          <w:szCs w:val="24"/>
        </w:rPr>
        <w:t>CCT 150/14) [2015] ZACC 21 (26 JUNE 2015)</w:t>
      </w:r>
      <w:r>
        <w:rPr>
          <w:rFonts w:ascii="Times New Roman" w:hAnsi="Times New Roman" w:cs="Times New Roman"/>
          <w:sz w:val="24"/>
          <w:szCs w:val="24"/>
        </w:rPr>
        <w:t>.</w:t>
      </w:r>
      <w:r w:rsidR="00072334">
        <w:rPr>
          <w:rFonts w:ascii="Times New Roman" w:hAnsi="Times New Roman" w:cs="Times New Roman"/>
          <w:sz w:val="24"/>
          <w:szCs w:val="24"/>
        </w:rPr>
        <w:t xml:space="preserve"> </w:t>
      </w:r>
    </w:p>
    <w:p w:rsidR="00D328F9" w:rsidRDefault="00D328F9" w:rsidP="001C2189">
      <w:pPr>
        <w:spacing w:after="0" w:line="480" w:lineRule="auto"/>
        <w:jc w:val="both"/>
        <w:rPr>
          <w:rFonts w:ascii="Times New Roman" w:hAnsi="Times New Roman" w:cs="Times New Roman"/>
          <w:sz w:val="24"/>
          <w:szCs w:val="24"/>
        </w:rPr>
      </w:pPr>
    </w:p>
    <w:p w:rsidR="00EB0109" w:rsidRDefault="00EB0109" w:rsidP="001C2189">
      <w:pPr>
        <w:spacing w:after="0" w:line="480" w:lineRule="auto"/>
        <w:jc w:val="both"/>
        <w:rPr>
          <w:rFonts w:ascii="Times New Roman" w:hAnsi="Times New Roman" w:cs="Times New Roman"/>
          <w:sz w:val="24"/>
          <w:szCs w:val="24"/>
        </w:rPr>
      </w:pPr>
    </w:p>
    <w:p w:rsidR="004A1795" w:rsidRDefault="004A1795" w:rsidP="001C2189">
      <w:pPr>
        <w:spacing w:after="0" w:line="480" w:lineRule="auto"/>
        <w:jc w:val="both"/>
        <w:rPr>
          <w:rFonts w:ascii="Times New Roman" w:hAnsi="Times New Roman" w:cs="Times New Roman"/>
          <w:sz w:val="24"/>
          <w:szCs w:val="24"/>
        </w:rPr>
      </w:pPr>
    </w:p>
    <w:p w:rsidR="00C27EFF" w:rsidRPr="00272EF2" w:rsidRDefault="0091175D" w:rsidP="00272EF2">
      <w:pPr>
        <w:pStyle w:val="ListParagraph"/>
        <w:numPr>
          <w:ilvl w:val="0"/>
          <w:numId w:val="3"/>
        </w:numPr>
        <w:spacing w:after="0" w:line="480" w:lineRule="auto"/>
        <w:jc w:val="both"/>
        <w:rPr>
          <w:rFonts w:ascii="Times New Roman" w:hAnsi="Times New Roman" w:cs="Times New Roman"/>
          <w:b/>
          <w:sz w:val="24"/>
          <w:szCs w:val="24"/>
        </w:rPr>
      </w:pPr>
      <w:r w:rsidRPr="00272EF2">
        <w:rPr>
          <w:rFonts w:ascii="Times New Roman" w:hAnsi="Times New Roman" w:cs="Times New Roman"/>
          <w:b/>
          <w:sz w:val="24"/>
          <w:szCs w:val="24"/>
        </w:rPr>
        <w:t>T</w:t>
      </w:r>
      <w:r w:rsidR="003B3DA7">
        <w:rPr>
          <w:rFonts w:ascii="Times New Roman" w:hAnsi="Times New Roman" w:cs="Times New Roman"/>
          <w:b/>
          <w:sz w:val="24"/>
          <w:szCs w:val="24"/>
        </w:rPr>
        <w:t>HE FACTS</w:t>
      </w:r>
    </w:p>
    <w:p w:rsidR="008C56DA" w:rsidRDefault="00C878A6"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w:t>
      </w:r>
      <w:r w:rsidR="00C61D3D">
        <w:rPr>
          <w:rFonts w:ascii="Times New Roman" w:hAnsi="Times New Roman" w:cs="Times New Roman"/>
          <w:sz w:val="24"/>
          <w:szCs w:val="24"/>
        </w:rPr>
        <w:t xml:space="preserve"> proceedings</w:t>
      </w:r>
      <w:r>
        <w:rPr>
          <w:rFonts w:ascii="Times New Roman" w:hAnsi="Times New Roman" w:cs="Times New Roman"/>
          <w:sz w:val="24"/>
          <w:szCs w:val="24"/>
        </w:rPr>
        <w:t xml:space="preserve"> concerned </w:t>
      </w:r>
      <w:r w:rsidR="00C61D3D">
        <w:rPr>
          <w:rFonts w:ascii="Times New Roman" w:hAnsi="Times New Roman" w:cs="Times New Roman"/>
          <w:sz w:val="24"/>
          <w:szCs w:val="24"/>
        </w:rPr>
        <w:t>two individuals</w:t>
      </w:r>
      <w:r>
        <w:rPr>
          <w:rFonts w:ascii="Times New Roman" w:hAnsi="Times New Roman" w:cs="Times New Roman"/>
          <w:sz w:val="24"/>
          <w:szCs w:val="24"/>
        </w:rPr>
        <w:t xml:space="preserve">, </w:t>
      </w:r>
      <w:proofErr w:type="spellStart"/>
      <w:r>
        <w:rPr>
          <w:rFonts w:ascii="Times New Roman" w:hAnsi="Times New Roman" w:cs="Times New Roman"/>
          <w:sz w:val="24"/>
          <w:szCs w:val="24"/>
        </w:rPr>
        <w:t>Stuurman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Snyders</w:t>
      </w:r>
      <w:proofErr w:type="spellEnd"/>
      <w:r>
        <w:rPr>
          <w:rFonts w:ascii="Times New Roman" w:hAnsi="Times New Roman" w:cs="Times New Roman"/>
          <w:sz w:val="24"/>
          <w:szCs w:val="24"/>
        </w:rPr>
        <w:t xml:space="preserve">, </w:t>
      </w:r>
      <w:r w:rsidR="008C56DA">
        <w:rPr>
          <w:rFonts w:ascii="Times New Roman" w:hAnsi="Times New Roman" w:cs="Times New Roman"/>
          <w:sz w:val="24"/>
          <w:szCs w:val="24"/>
        </w:rPr>
        <w:t xml:space="preserve">who </w:t>
      </w:r>
      <w:r w:rsidR="00AC4487">
        <w:rPr>
          <w:rFonts w:ascii="Times New Roman" w:hAnsi="Times New Roman" w:cs="Times New Roman"/>
          <w:sz w:val="24"/>
          <w:szCs w:val="24"/>
        </w:rPr>
        <w:t>had been</w:t>
      </w:r>
      <w:r w:rsidR="00C166AF">
        <w:rPr>
          <w:rFonts w:ascii="Times New Roman" w:hAnsi="Times New Roman" w:cs="Times New Roman"/>
          <w:sz w:val="24"/>
          <w:szCs w:val="24"/>
        </w:rPr>
        <w:t xml:space="preserve"> charged with murder and rape, respectively, in the Magistrates’ Court. Both were found to suffer</w:t>
      </w:r>
      <w:r w:rsidR="00C61D3D">
        <w:rPr>
          <w:rFonts w:ascii="Times New Roman" w:hAnsi="Times New Roman" w:cs="Times New Roman"/>
          <w:sz w:val="24"/>
          <w:szCs w:val="24"/>
        </w:rPr>
        <w:t xml:space="preserve"> from</w:t>
      </w:r>
      <w:r w:rsidR="0089205E">
        <w:rPr>
          <w:rFonts w:ascii="Times New Roman" w:hAnsi="Times New Roman" w:cs="Times New Roman"/>
          <w:sz w:val="24"/>
          <w:szCs w:val="24"/>
        </w:rPr>
        <w:t xml:space="preserve"> permanent intellectual disabilities</w:t>
      </w:r>
      <w:r w:rsidR="00C166AF">
        <w:rPr>
          <w:rFonts w:ascii="Times New Roman" w:hAnsi="Times New Roman" w:cs="Times New Roman"/>
          <w:sz w:val="24"/>
          <w:szCs w:val="24"/>
        </w:rPr>
        <w:t xml:space="preserve"> (Down Syndrome in </w:t>
      </w:r>
      <w:proofErr w:type="spellStart"/>
      <w:r w:rsidR="00C166AF">
        <w:rPr>
          <w:rFonts w:ascii="Times New Roman" w:hAnsi="Times New Roman" w:cs="Times New Roman"/>
          <w:sz w:val="24"/>
          <w:szCs w:val="24"/>
        </w:rPr>
        <w:t>Snyders</w:t>
      </w:r>
      <w:proofErr w:type="spellEnd"/>
      <w:r w:rsidR="00C166AF">
        <w:rPr>
          <w:rFonts w:ascii="Times New Roman" w:hAnsi="Times New Roman" w:cs="Times New Roman"/>
          <w:sz w:val="24"/>
          <w:szCs w:val="24"/>
        </w:rPr>
        <w:t xml:space="preserve"> case), which</w:t>
      </w:r>
      <w:r w:rsidR="00C61D3D">
        <w:rPr>
          <w:rFonts w:ascii="Times New Roman" w:hAnsi="Times New Roman" w:cs="Times New Roman"/>
          <w:sz w:val="24"/>
          <w:szCs w:val="24"/>
        </w:rPr>
        <w:t xml:space="preserve"> rendered them unfit to stand trial</w:t>
      </w:r>
      <w:r w:rsidR="002574FF" w:rsidRPr="00772F12">
        <w:rPr>
          <w:rFonts w:ascii="Times New Roman" w:hAnsi="Times New Roman" w:cs="Times New Roman"/>
          <w:sz w:val="24"/>
          <w:szCs w:val="24"/>
        </w:rPr>
        <w:t xml:space="preserve">. </w:t>
      </w:r>
      <w:r w:rsidR="00C166AF">
        <w:rPr>
          <w:rFonts w:ascii="Times New Roman" w:hAnsi="Times New Roman" w:cs="Times New Roman"/>
          <w:sz w:val="24"/>
          <w:szCs w:val="24"/>
        </w:rPr>
        <w:t xml:space="preserve">Both </w:t>
      </w:r>
      <w:r w:rsidR="00AC4487">
        <w:rPr>
          <w:rFonts w:ascii="Times New Roman" w:hAnsi="Times New Roman" w:cs="Times New Roman"/>
          <w:sz w:val="24"/>
          <w:szCs w:val="24"/>
        </w:rPr>
        <w:t xml:space="preserve">accused </w:t>
      </w:r>
      <w:r w:rsidR="00C166AF">
        <w:rPr>
          <w:rFonts w:ascii="Times New Roman" w:hAnsi="Times New Roman" w:cs="Times New Roman"/>
          <w:sz w:val="24"/>
          <w:szCs w:val="24"/>
        </w:rPr>
        <w:t xml:space="preserve">therefore stood </w:t>
      </w:r>
      <w:r w:rsidR="00BE3AAD">
        <w:rPr>
          <w:rFonts w:ascii="Times New Roman" w:hAnsi="Times New Roman" w:cs="Times New Roman"/>
          <w:sz w:val="24"/>
          <w:szCs w:val="24"/>
        </w:rPr>
        <w:t>to be detained</w:t>
      </w:r>
      <w:r w:rsidR="00C166AF">
        <w:rPr>
          <w:rFonts w:ascii="Times New Roman" w:hAnsi="Times New Roman" w:cs="Times New Roman"/>
          <w:sz w:val="24"/>
          <w:szCs w:val="24"/>
        </w:rPr>
        <w:t xml:space="preserve"> in terms of s</w:t>
      </w:r>
      <w:r w:rsidR="003B3DA7">
        <w:rPr>
          <w:rFonts w:ascii="Times New Roman" w:hAnsi="Times New Roman" w:cs="Times New Roman"/>
          <w:sz w:val="24"/>
          <w:szCs w:val="24"/>
        </w:rPr>
        <w:t xml:space="preserve"> </w:t>
      </w:r>
      <w:r w:rsidR="00C166AF">
        <w:rPr>
          <w:rFonts w:ascii="Times New Roman" w:hAnsi="Times New Roman" w:cs="Times New Roman"/>
          <w:sz w:val="24"/>
          <w:szCs w:val="24"/>
        </w:rPr>
        <w:t>77(6</w:t>
      </w:r>
      <w:proofErr w:type="gramStart"/>
      <w:r w:rsidR="00C166AF">
        <w:rPr>
          <w:rFonts w:ascii="Times New Roman" w:hAnsi="Times New Roman" w:cs="Times New Roman"/>
          <w:sz w:val="24"/>
          <w:szCs w:val="24"/>
        </w:rPr>
        <w:t>)(</w:t>
      </w:r>
      <w:proofErr w:type="gramEnd"/>
      <w:r w:rsidR="00C166AF">
        <w:rPr>
          <w:rFonts w:ascii="Times New Roman" w:hAnsi="Times New Roman" w:cs="Times New Roman"/>
          <w:sz w:val="24"/>
          <w:szCs w:val="24"/>
        </w:rPr>
        <w:t>a) of the CPA</w:t>
      </w:r>
      <w:r w:rsidR="00AC4487">
        <w:rPr>
          <w:rFonts w:ascii="Times New Roman" w:hAnsi="Times New Roman" w:cs="Times New Roman"/>
          <w:sz w:val="24"/>
          <w:szCs w:val="24"/>
        </w:rPr>
        <w:t xml:space="preserve">. Before their </w:t>
      </w:r>
      <w:r w:rsidR="008C56DA">
        <w:rPr>
          <w:rFonts w:ascii="Times New Roman" w:hAnsi="Times New Roman" w:cs="Times New Roman"/>
          <w:sz w:val="24"/>
          <w:szCs w:val="24"/>
        </w:rPr>
        <w:t xml:space="preserve">matters could be </w:t>
      </w:r>
      <w:r w:rsidR="00C166AF">
        <w:rPr>
          <w:rFonts w:ascii="Times New Roman" w:hAnsi="Times New Roman" w:cs="Times New Roman"/>
          <w:sz w:val="24"/>
          <w:szCs w:val="24"/>
        </w:rPr>
        <w:t>finalised</w:t>
      </w:r>
      <w:r w:rsidR="00736382">
        <w:rPr>
          <w:rFonts w:ascii="Times New Roman" w:hAnsi="Times New Roman" w:cs="Times New Roman"/>
          <w:sz w:val="24"/>
          <w:szCs w:val="24"/>
        </w:rPr>
        <w:t xml:space="preserve">, </w:t>
      </w:r>
      <w:r w:rsidR="003B3DA7">
        <w:rPr>
          <w:rFonts w:ascii="Times New Roman" w:hAnsi="Times New Roman" w:cs="Times New Roman"/>
          <w:sz w:val="24"/>
          <w:szCs w:val="24"/>
        </w:rPr>
        <w:t xml:space="preserve">however, </w:t>
      </w:r>
      <w:r w:rsidR="00AC4487">
        <w:rPr>
          <w:rFonts w:ascii="Times New Roman" w:hAnsi="Times New Roman" w:cs="Times New Roman"/>
          <w:sz w:val="24"/>
          <w:szCs w:val="24"/>
        </w:rPr>
        <w:t>the</w:t>
      </w:r>
      <w:r w:rsidR="008C56DA">
        <w:rPr>
          <w:rFonts w:ascii="Times New Roman" w:hAnsi="Times New Roman" w:cs="Times New Roman"/>
          <w:sz w:val="24"/>
          <w:szCs w:val="24"/>
        </w:rPr>
        <w:t xml:space="preserve"> </w:t>
      </w:r>
      <w:r w:rsidR="00736382">
        <w:rPr>
          <w:rFonts w:ascii="Times New Roman" w:hAnsi="Times New Roman" w:cs="Times New Roman"/>
          <w:sz w:val="24"/>
          <w:szCs w:val="24"/>
        </w:rPr>
        <w:t>accused</w:t>
      </w:r>
      <w:r w:rsidR="008C56DA">
        <w:rPr>
          <w:rFonts w:ascii="Times New Roman" w:hAnsi="Times New Roman" w:cs="Times New Roman"/>
          <w:sz w:val="24"/>
          <w:szCs w:val="24"/>
        </w:rPr>
        <w:t xml:space="preserve"> </w:t>
      </w:r>
      <w:r w:rsidR="00F758F4">
        <w:rPr>
          <w:rFonts w:ascii="Times New Roman" w:hAnsi="Times New Roman" w:cs="Times New Roman"/>
          <w:sz w:val="24"/>
          <w:szCs w:val="24"/>
        </w:rPr>
        <w:t>challenged</w:t>
      </w:r>
      <w:r w:rsidR="004A6213">
        <w:rPr>
          <w:rFonts w:ascii="Times New Roman" w:hAnsi="Times New Roman" w:cs="Times New Roman"/>
          <w:sz w:val="24"/>
          <w:szCs w:val="24"/>
        </w:rPr>
        <w:t xml:space="preserve"> the constitutional validity of </w:t>
      </w:r>
      <w:proofErr w:type="spellStart"/>
      <w:r w:rsidR="004A6213">
        <w:rPr>
          <w:rFonts w:ascii="Times New Roman" w:hAnsi="Times New Roman" w:cs="Times New Roman"/>
          <w:sz w:val="24"/>
          <w:szCs w:val="24"/>
        </w:rPr>
        <w:t>ss</w:t>
      </w:r>
      <w:proofErr w:type="spellEnd"/>
      <w:r w:rsidR="003B3DA7">
        <w:rPr>
          <w:rFonts w:ascii="Times New Roman" w:hAnsi="Times New Roman" w:cs="Times New Roman"/>
          <w:sz w:val="24"/>
          <w:szCs w:val="24"/>
        </w:rPr>
        <w:t xml:space="preserve"> </w:t>
      </w:r>
      <w:r w:rsidR="004A6213">
        <w:rPr>
          <w:rFonts w:ascii="Times New Roman" w:hAnsi="Times New Roman" w:cs="Times New Roman"/>
          <w:sz w:val="24"/>
          <w:szCs w:val="24"/>
        </w:rPr>
        <w:t>77(6</w:t>
      </w:r>
      <w:proofErr w:type="gramStart"/>
      <w:r w:rsidR="004A6213">
        <w:rPr>
          <w:rFonts w:ascii="Times New Roman" w:hAnsi="Times New Roman" w:cs="Times New Roman"/>
          <w:sz w:val="24"/>
          <w:szCs w:val="24"/>
        </w:rPr>
        <w:t>)(</w:t>
      </w:r>
      <w:proofErr w:type="gramEnd"/>
      <w:r w:rsidR="004A6213">
        <w:rPr>
          <w:rFonts w:ascii="Times New Roman" w:hAnsi="Times New Roman" w:cs="Times New Roman"/>
          <w:sz w:val="24"/>
          <w:szCs w:val="24"/>
        </w:rPr>
        <w:t>a)(</w:t>
      </w:r>
      <w:proofErr w:type="spellStart"/>
      <w:r w:rsidR="004A6213">
        <w:rPr>
          <w:rFonts w:ascii="Times New Roman" w:hAnsi="Times New Roman" w:cs="Times New Roman"/>
          <w:sz w:val="24"/>
          <w:szCs w:val="24"/>
        </w:rPr>
        <w:t>i</w:t>
      </w:r>
      <w:proofErr w:type="spellEnd"/>
      <w:r w:rsidR="004A6213">
        <w:rPr>
          <w:rFonts w:ascii="Times New Roman" w:hAnsi="Times New Roman" w:cs="Times New Roman"/>
          <w:sz w:val="24"/>
          <w:szCs w:val="24"/>
        </w:rPr>
        <w:t>) an</w:t>
      </w:r>
      <w:r w:rsidR="00AC4487">
        <w:rPr>
          <w:rFonts w:ascii="Times New Roman" w:hAnsi="Times New Roman" w:cs="Times New Roman"/>
          <w:sz w:val="24"/>
          <w:szCs w:val="24"/>
        </w:rPr>
        <w:t>d (ii) of the CPA, on the grounds</w:t>
      </w:r>
      <w:r w:rsidR="004A6213">
        <w:rPr>
          <w:rFonts w:ascii="Times New Roman" w:hAnsi="Times New Roman" w:cs="Times New Roman"/>
          <w:sz w:val="24"/>
          <w:szCs w:val="24"/>
        </w:rPr>
        <w:t xml:space="preserve"> that the relevant provisions infringed their constitutionally protected rights to equality (s9 of t</w:t>
      </w:r>
      <w:r w:rsidR="00D7218F">
        <w:rPr>
          <w:rFonts w:ascii="Times New Roman" w:hAnsi="Times New Roman" w:cs="Times New Roman"/>
          <w:sz w:val="24"/>
          <w:szCs w:val="24"/>
        </w:rPr>
        <w:t>he Constitution), dignity (s10)</w:t>
      </w:r>
      <w:r w:rsidR="00AC4487">
        <w:rPr>
          <w:rFonts w:ascii="Times New Roman" w:hAnsi="Times New Roman" w:cs="Times New Roman"/>
          <w:sz w:val="24"/>
          <w:szCs w:val="24"/>
        </w:rPr>
        <w:t>,</w:t>
      </w:r>
      <w:r w:rsidR="00D7218F">
        <w:rPr>
          <w:rFonts w:ascii="Times New Roman" w:hAnsi="Times New Roman" w:cs="Times New Roman"/>
          <w:sz w:val="24"/>
          <w:szCs w:val="24"/>
        </w:rPr>
        <w:t xml:space="preserve"> and</w:t>
      </w:r>
      <w:r w:rsidR="004A6213">
        <w:rPr>
          <w:rFonts w:ascii="Times New Roman" w:hAnsi="Times New Roman" w:cs="Times New Roman"/>
          <w:sz w:val="24"/>
          <w:szCs w:val="24"/>
        </w:rPr>
        <w:t xml:space="preserve"> freedom and security of the person (s12)</w:t>
      </w:r>
      <w:r w:rsidR="00F758F4">
        <w:rPr>
          <w:rFonts w:ascii="Times New Roman" w:hAnsi="Times New Roman" w:cs="Times New Roman"/>
          <w:sz w:val="24"/>
          <w:szCs w:val="24"/>
        </w:rPr>
        <w:t>. Their</w:t>
      </w:r>
      <w:r w:rsidR="00AE7B2E">
        <w:rPr>
          <w:rFonts w:ascii="Times New Roman" w:hAnsi="Times New Roman" w:cs="Times New Roman"/>
          <w:sz w:val="24"/>
          <w:szCs w:val="24"/>
        </w:rPr>
        <w:t xml:space="preserve"> consolidated</w:t>
      </w:r>
      <w:r w:rsidR="00F758F4">
        <w:rPr>
          <w:rFonts w:ascii="Times New Roman" w:hAnsi="Times New Roman" w:cs="Times New Roman"/>
          <w:sz w:val="24"/>
          <w:szCs w:val="24"/>
        </w:rPr>
        <w:t xml:space="preserve"> applications</w:t>
      </w:r>
      <w:r w:rsidR="00D328F9">
        <w:rPr>
          <w:rFonts w:ascii="Times New Roman" w:hAnsi="Times New Roman" w:cs="Times New Roman"/>
          <w:sz w:val="24"/>
          <w:szCs w:val="24"/>
        </w:rPr>
        <w:t xml:space="preserve"> </w:t>
      </w:r>
      <w:r w:rsidR="00AE7B2E">
        <w:rPr>
          <w:rFonts w:ascii="Times New Roman" w:hAnsi="Times New Roman" w:cs="Times New Roman"/>
          <w:sz w:val="24"/>
          <w:szCs w:val="24"/>
        </w:rPr>
        <w:t xml:space="preserve">were </w:t>
      </w:r>
      <w:r w:rsidR="00F758F4">
        <w:rPr>
          <w:rFonts w:ascii="Times New Roman" w:hAnsi="Times New Roman" w:cs="Times New Roman"/>
          <w:sz w:val="24"/>
          <w:szCs w:val="24"/>
        </w:rPr>
        <w:t>brought</w:t>
      </w:r>
      <w:r w:rsidR="008C56DA">
        <w:rPr>
          <w:rFonts w:ascii="Times New Roman" w:hAnsi="Times New Roman" w:cs="Times New Roman"/>
          <w:sz w:val="24"/>
          <w:szCs w:val="24"/>
        </w:rPr>
        <w:t xml:space="preserve"> in the Western Cape Division of the High Court</w:t>
      </w:r>
      <w:r w:rsidR="003E386B">
        <w:rPr>
          <w:rFonts w:ascii="Times New Roman" w:hAnsi="Times New Roman" w:cs="Times New Roman"/>
          <w:sz w:val="24"/>
          <w:szCs w:val="24"/>
        </w:rPr>
        <w:t xml:space="preserve"> (‘WCC’)</w:t>
      </w:r>
      <w:r w:rsidR="008C56DA">
        <w:rPr>
          <w:rFonts w:ascii="Times New Roman" w:hAnsi="Times New Roman" w:cs="Times New Roman"/>
          <w:sz w:val="24"/>
          <w:szCs w:val="24"/>
        </w:rPr>
        <w:t xml:space="preserve">. </w:t>
      </w:r>
      <w:r w:rsidR="008C56DA" w:rsidRPr="005D16DB">
        <w:rPr>
          <w:rFonts w:ascii="Times New Roman" w:hAnsi="Times New Roman" w:cs="Times New Roman"/>
          <w:sz w:val="24"/>
          <w:szCs w:val="24"/>
        </w:rPr>
        <w:t xml:space="preserve">The respondents were the </w:t>
      </w:r>
      <w:r w:rsidR="008C56DA">
        <w:rPr>
          <w:rFonts w:ascii="Times New Roman" w:hAnsi="Times New Roman" w:cs="Times New Roman"/>
          <w:sz w:val="24"/>
          <w:szCs w:val="24"/>
        </w:rPr>
        <w:t xml:space="preserve">national </w:t>
      </w:r>
      <w:r w:rsidR="008C56DA" w:rsidRPr="005D16DB">
        <w:rPr>
          <w:rFonts w:ascii="Times New Roman" w:hAnsi="Times New Roman" w:cs="Times New Roman"/>
          <w:sz w:val="24"/>
          <w:szCs w:val="24"/>
        </w:rPr>
        <w:t xml:space="preserve">Minister of Justice and Constitutional Development, </w:t>
      </w:r>
      <w:r w:rsidR="008C56DA">
        <w:rPr>
          <w:rFonts w:ascii="Times New Roman" w:hAnsi="Times New Roman" w:cs="Times New Roman"/>
          <w:sz w:val="24"/>
          <w:szCs w:val="24"/>
        </w:rPr>
        <w:t xml:space="preserve">the national </w:t>
      </w:r>
      <w:r w:rsidR="008C56DA" w:rsidRPr="005D16DB">
        <w:rPr>
          <w:rFonts w:ascii="Times New Roman" w:hAnsi="Times New Roman" w:cs="Times New Roman"/>
          <w:sz w:val="24"/>
          <w:szCs w:val="24"/>
        </w:rPr>
        <w:t>Minister of Health and the Director of Public Prosecutions</w:t>
      </w:r>
      <w:r w:rsidR="008C56DA">
        <w:rPr>
          <w:rFonts w:ascii="Times New Roman" w:hAnsi="Times New Roman" w:cs="Times New Roman"/>
          <w:sz w:val="24"/>
          <w:szCs w:val="24"/>
        </w:rPr>
        <w:t xml:space="preserve"> for the Western Cape</w:t>
      </w:r>
      <w:r w:rsidR="00BD7DBD">
        <w:rPr>
          <w:rFonts w:ascii="Times New Roman" w:hAnsi="Times New Roman" w:cs="Times New Roman"/>
          <w:sz w:val="24"/>
          <w:szCs w:val="24"/>
        </w:rPr>
        <w:t xml:space="preserve"> (‘DPP’)</w:t>
      </w:r>
      <w:r w:rsidR="008C56DA">
        <w:rPr>
          <w:rFonts w:ascii="Times New Roman" w:hAnsi="Times New Roman" w:cs="Times New Roman"/>
          <w:sz w:val="24"/>
          <w:szCs w:val="24"/>
        </w:rPr>
        <w:t>, all of whom opposed the application</w:t>
      </w:r>
      <w:r w:rsidR="00F758F4">
        <w:rPr>
          <w:rFonts w:ascii="Times New Roman" w:hAnsi="Times New Roman" w:cs="Times New Roman"/>
          <w:sz w:val="24"/>
          <w:szCs w:val="24"/>
        </w:rPr>
        <w:t>s</w:t>
      </w:r>
      <w:r w:rsidR="008C56DA">
        <w:rPr>
          <w:rFonts w:ascii="Times New Roman" w:hAnsi="Times New Roman" w:cs="Times New Roman"/>
          <w:sz w:val="24"/>
          <w:szCs w:val="24"/>
        </w:rPr>
        <w:t>. Two voluntary</w:t>
      </w:r>
      <w:r w:rsidR="008C56DA" w:rsidRPr="005D16DB">
        <w:rPr>
          <w:rFonts w:ascii="Times New Roman" w:hAnsi="Times New Roman" w:cs="Times New Roman"/>
          <w:sz w:val="24"/>
          <w:szCs w:val="24"/>
        </w:rPr>
        <w:t xml:space="preserve"> </w:t>
      </w:r>
      <w:r w:rsidR="008C56DA">
        <w:rPr>
          <w:rFonts w:ascii="Times New Roman" w:hAnsi="Times New Roman" w:cs="Times New Roman"/>
          <w:sz w:val="24"/>
          <w:szCs w:val="24"/>
        </w:rPr>
        <w:t xml:space="preserve">non-profit organisations, </w:t>
      </w:r>
      <w:r w:rsidR="008C56DA" w:rsidRPr="005D16DB">
        <w:rPr>
          <w:rFonts w:ascii="Times New Roman" w:hAnsi="Times New Roman" w:cs="Times New Roman"/>
          <w:sz w:val="24"/>
          <w:szCs w:val="24"/>
        </w:rPr>
        <w:t xml:space="preserve">Cape Mental Health </w:t>
      </w:r>
      <w:r w:rsidR="008C56DA">
        <w:rPr>
          <w:rFonts w:ascii="Times New Roman" w:hAnsi="Times New Roman" w:cs="Times New Roman"/>
          <w:sz w:val="24"/>
          <w:szCs w:val="24"/>
        </w:rPr>
        <w:t xml:space="preserve">and Down Syndrome South Africa, </w:t>
      </w:r>
      <w:r w:rsidR="003E386B">
        <w:rPr>
          <w:rFonts w:ascii="Times New Roman" w:hAnsi="Times New Roman" w:cs="Times New Roman"/>
          <w:sz w:val="24"/>
          <w:szCs w:val="24"/>
        </w:rPr>
        <w:t>were admitted</w:t>
      </w:r>
      <w:r w:rsidR="00F758F4">
        <w:rPr>
          <w:rFonts w:ascii="Times New Roman" w:hAnsi="Times New Roman" w:cs="Times New Roman"/>
          <w:sz w:val="24"/>
          <w:szCs w:val="24"/>
        </w:rPr>
        <w:t xml:space="preserve"> </w:t>
      </w:r>
      <w:r w:rsidR="008C56DA">
        <w:rPr>
          <w:rFonts w:ascii="Times New Roman" w:hAnsi="Times New Roman" w:cs="Times New Roman"/>
          <w:sz w:val="24"/>
          <w:szCs w:val="24"/>
        </w:rPr>
        <w:t xml:space="preserve">as </w:t>
      </w:r>
      <w:r w:rsidR="008C56DA" w:rsidRPr="003B3DA7">
        <w:rPr>
          <w:rFonts w:ascii="Times New Roman" w:hAnsi="Times New Roman" w:cs="Times New Roman"/>
          <w:i/>
          <w:sz w:val="24"/>
          <w:szCs w:val="24"/>
        </w:rPr>
        <w:t>amici curiae</w:t>
      </w:r>
      <w:r w:rsidR="008C56DA" w:rsidRPr="005D16DB">
        <w:rPr>
          <w:rFonts w:ascii="Times New Roman" w:hAnsi="Times New Roman" w:cs="Times New Roman"/>
          <w:sz w:val="24"/>
          <w:szCs w:val="24"/>
        </w:rPr>
        <w:t xml:space="preserve">. </w:t>
      </w:r>
      <w:r w:rsidR="008C56DA">
        <w:rPr>
          <w:rFonts w:ascii="Times New Roman" w:hAnsi="Times New Roman" w:cs="Times New Roman"/>
          <w:sz w:val="24"/>
          <w:szCs w:val="24"/>
        </w:rPr>
        <w:t xml:space="preserve">Both </w:t>
      </w:r>
      <w:r w:rsidR="008C56DA" w:rsidRPr="003B3DA7">
        <w:rPr>
          <w:rFonts w:ascii="Times New Roman" w:hAnsi="Times New Roman" w:cs="Times New Roman"/>
          <w:i/>
          <w:sz w:val="24"/>
          <w:szCs w:val="24"/>
        </w:rPr>
        <w:t>amici</w:t>
      </w:r>
      <w:r w:rsidR="008C56DA">
        <w:rPr>
          <w:rFonts w:ascii="Times New Roman" w:hAnsi="Times New Roman" w:cs="Times New Roman"/>
          <w:sz w:val="24"/>
          <w:szCs w:val="24"/>
        </w:rPr>
        <w:t xml:space="preserve"> supported the relief sought by the applicants.</w:t>
      </w:r>
      <w:r w:rsidR="00D7218F">
        <w:rPr>
          <w:rFonts w:ascii="Times New Roman" w:hAnsi="Times New Roman" w:cs="Times New Roman"/>
          <w:sz w:val="24"/>
          <w:szCs w:val="24"/>
        </w:rPr>
        <w:t xml:space="preserve"> </w:t>
      </w:r>
    </w:p>
    <w:p w:rsidR="00736382" w:rsidRPr="005D16DB" w:rsidRDefault="00736382" w:rsidP="001C2189">
      <w:pPr>
        <w:spacing w:after="0" w:line="480" w:lineRule="auto"/>
        <w:ind w:firstLine="720"/>
        <w:jc w:val="both"/>
        <w:rPr>
          <w:rFonts w:ascii="Times New Roman" w:hAnsi="Times New Roman" w:cs="Times New Roman"/>
          <w:sz w:val="24"/>
          <w:szCs w:val="24"/>
        </w:rPr>
      </w:pPr>
    </w:p>
    <w:p w:rsidR="003A68E6" w:rsidRDefault="00A4511F" w:rsidP="001C2189">
      <w:pPr>
        <w:pStyle w:val="ListParagraph"/>
        <w:numPr>
          <w:ilvl w:val="0"/>
          <w:numId w:val="3"/>
        </w:numPr>
        <w:spacing w:after="0" w:line="480" w:lineRule="auto"/>
        <w:jc w:val="both"/>
        <w:rPr>
          <w:rFonts w:ascii="Times New Roman" w:hAnsi="Times New Roman" w:cs="Times New Roman"/>
          <w:b/>
          <w:sz w:val="24"/>
          <w:szCs w:val="24"/>
        </w:rPr>
      </w:pPr>
      <w:r w:rsidRPr="00A4511F">
        <w:rPr>
          <w:rFonts w:ascii="Times New Roman" w:hAnsi="Times New Roman" w:cs="Times New Roman"/>
          <w:b/>
          <w:sz w:val="24"/>
          <w:szCs w:val="24"/>
        </w:rPr>
        <w:t>T</w:t>
      </w:r>
      <w:r w:rsidR="003B3DA7">
        <w:rPr>
          <w:rFonts w:ascii="Times New Roman" w:hAnsi="Times New Roman" w:cs="Times New Roman"/>
          <w:b/>
          <w:sz w:val="24"/>
          <w:szCs w:val="24"/>
        </w:rPr>
        <w:t>HE HIGH COURT’S JUDGEMENT</w:t>
      </w:r>
      <w:r>
        <w:rPr>
          <w:rFonts w:ascii="Times New Roman" w:hAnsi="Times New Roman" w:cs="Times New Roman"/>
          <w:b/>
          <w:sz w:val="24"/>
          <w:szCs w:val="24"/>
        </w:rPr>
        <w:t xml:space="preserve"> </w:t>
      </w:r>
      <w:r w:rsidR="00B70134">
        <w:rPr>
          <w:rFonts w:ascii="Times New Roman" w:hAnsi="Times New Roman" w:cs="Times New Roman"/>
          <w:b/>
          <w:i/>
          <w:sz w:val="24"/>
          <w:szCs w:val="24"/>
        </w:rPr>
        <w:t>(</w:t>
      </w:r>
      <w:r w:rsidR="003E386B" w:rsidRPr="00A4511F">
        <w:rPr>
          <w:rFonts w:ascii="Times New Roman" w:hAnsi="Times New Roman" w:cs="Times New Roman"/>
          <w:b/>
          <w:i/>
          <w:sz w:val="24"/>
          <w:szCs w:val="24"/>
        </w:rPr>
        <w:t xml:space="preserve">De </w:t>
      </w:r>
      <w:proofErr w:type="spellStart"/>
      <w:r w:rsidR="003E386B" w:rsidRPr="00A4511F">
        <w:rPr>
          <w:rFonts w:ascii="Times New Roman" w:hAnsi="Times New Roman" w:cs="Times New Roman"/>
          <w:b/>
          <w:i/>
          <w:sz w:val="24"/>
          <w:szCs w:val="24"/>
        </w:rPr>
        <w:t>Vos</w:t>
      </w:r>
      <w:proofErr w:type="spellEnd"/>
      <w:r w:rsidR="003E386B" w:rsidRPr="00A4511F">
        <w:rPr>
          <w:rFonts w:ascii="Times New Roman" w:hAnsi="Times New Roman" w:cs="Times New Roman"/>
          <w:b/>
          <w:i/>
          <w:sz w:val="24"/>
          <w:szCs w:val="24"/>
        </w:rPr>
        <w:t xml:space="preserve"> NO v Minister of Justice and Constitutional Development</w:t>
      </w:r>
      <w:r w:rsidR="003E386B" w:rsidRPr="00A4511F">
        <w:rPr>
          <w:rFonts w:ascii="Times New Roman" w:hAnsi="Times New Roman" w:cs="Times New Roman"/>
          <w:b/>
          <w:sz w:val="24"/>
          <w:szCs w:val="24"/>
        </w:rPr>
        <w:t xml:space="preserve"> 2015 (1) SACR 18 (WCC)</w:t>
      </w:r>
      <w:r w:rsidR="00B70134">
        <w:rPr>
          <w:rFonts w:ascii="Times New Roman" w:hAnsi="Times New Roman" w:cs="Times New Roman"/>
          <w:b/>
          <w:sz w:val="24"/>
          <w:szCs w:val="24"/>
        </w:rPr>
        <w:t>)</w:t>
      </w:r>
    </w:p>
    <w:p w:rsidR="00802034" w:rsidRDefault="00802034" w:rsidP="001C2189">
      <w:pPr>
        <w:spacing w:after="0" w:line="480" w:lineRule="auto"/>
        <w:jc w:val="both"/>
        <w:rPr>
          <w:rFonts w:ascii="Times New Roman" w:hAnsi="Times New Roman" w:cs="Times New Roman"/>
          <w:b/>
          <w:sz w:val="24"/>
          <w:szCs w:val="24"/>
        </w:rPr>
      </w:pPr>
    </w:p>
    <w:p w:rsidR="00777CEB" w:rsidRDefault="00AE7B2E"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WCC</w:t>
      </w:r>
      <w:r w:rsidR="00802034" w:rsidRPr="00802034">
        <w:rPr>
          <w:rFonts w:ascii="Times New Roman" w:hAnsi="Times New Roman" w:cs="Times New Roman"/>
          <w:sz w:val="24"/>
          <w:szCs w:val="24"/>
        </w:rPr>
        <w:t xml:space="preserve"> held that although </w:t>
      </w:r>
      <w:r w:rsidR="00431D63">
        <w:rPr>
          <w:rFonts w:ascii="Times New Roman" w:hAnsi="Times New Roman" w:cs="Times New Roman"/>
          <w:sz w:val="24"/>
          <w:szCs w:val="24"/>
        </w:rPr>
        <w:t xml:space="preserve">valid justification exist for </w:t>
      </w:r>
      <w:r w:rsidR="00802034" w:rsidRPr="00802034">
        <w:rPr>
          <w:rFonts w:ascii="Times New Roman" w:hAnsi="Times New Roman" w:cs="Times New Roman"/>
          <w:sz w:val="24"/>
          <w:szCs w:val="24"/>
        </w:rPr>
        <w:t xml:space="preserve">detaining a person with a mental disability, </w:t>
      </w:r>
      <w:r w:rsidR="00431D63">
        <w:rPr>
          <w:rFonts w:ascii="Times New Roman" w:hAnsi="Times New Roman" w:cs="Times New Roman"/>
          <w:sz w:val="24"/>
          <w:szCs w:val="24"/>
        </w:rPr>
        <w:t xml:space="preserve">it must be recognised </w:t>
      </w:r>
      <w:r w:rsidR="00802034" w:rsidRPr="00802034">
        <w:rPr>
          <w:rFonts w:ascii="Times New Roman" w:hAnsi="Times New Roman" w:cs="Times New Roman"/>
          <w:sz w:val="24"/>
          <w:szCs w:val="24"/>
        </w:rPr>
        <w:t>that not all such persons a</w:t>
      </w:r>
      <w:r w:rsidR="00431D63">
        <w:rPr>
          <w:rFonts w:ascii="Times New Roman" w:hAnsi="Times New Roman" w:cs="Times New Roman"/>
          <w:sz w:val="24"/>
          <w:szCs w:val="24"/>
        </w:rPr>
        <w:t xml:space="preserve">re necessarily a </w:t>
      </w:r>
      <w:r w:rsidR="00802034" w:rsidRPr="00802034">
        <w:rPr>
          <w:rFonts w:ascii="Times New Roman" w:hAnsi="Times New Roman" w:cs="Times New Roman"/>
          <w:sz w:val="24"/>
          <w:szCs w:val="24"/>
        </w:rPr>
        <w:t xml:space="preserve">danger to </w:t>
      </w:r>
      <w:r w:rsidR="00431D63">
        <w:rPr>
          <w:rFonts w:ascii="Times New Roman" w:hAnsi="Times New Roman" w:cs="Times New Roman"/>
          <w:sz w:val="24"/>
          <w:szCs w:val="24"/>
        </w:rPr>
        <w:t xml:space="preserve">themselves </w:t>
      </w:r>
      <w:r w:rsidR="003B3DA7">
        <w:rPr>
          <w:rFonts w:ascii="Times New Roman" w:hAnsi="Times New Roman" w:cs="Times New Roman"/>
          <w:sz w:val="24"/>
          <w:szCs w:val="24"/>
        </w:rPr>
        <w:t xml:space="preserve"> or to society.  The C</w:t>
      </w:r>
      <w:r w:rsidR="00802034" w:rsidRPr="00802034">
        <w:rPr>
          <w:rFonts w:ascii="Times New Roman" w:hAnsi="Times New Roman" w:cs="Times New Roman"/>
          <w:sz w:val="24"/>
          <w:szCs w:val="24"/>
        </w:rPr>
        <w:t xml:space="preserve">ourt found that s 77(6)(a) was flawed in that it didn’t allow a presiding officer the chance to evaluate and determine if an accused is in fact a danger to </w:t>
      </w:r>
      <w:r w:rsidR="003B3DA7">
        <w:rPr>
          <w:rFonts w:ascii="Times New Roman" w:hAnsi="Times New Roman" w:cs="Times New Roman"/>
          <w:sz w:val="24"/>
          <w:szCs w:val="24"/>
        </w:rPr>
        <w:t>themselves or to society.  The C</w:t>
      </w:r>
      <w:r w:rsidR="00802034" w:rsidRPr="00802034">
        <w:rPr>
          <w:rFonts w:ascii="Times New Roman" w:hAnsi="Times New Roman" w:cs="Times New Roman"/>
          <w:sz w:val="24"/>
          <w:szCs w:val="24"/>
        </w:rPr>
        <w:t xml:space="preserve">ourt found that s 77(6)(a) was </w:t>
      </w:r>
      <w:r w:rsidR="00431D63">
        <w:rPr>
          <w:rFonts w:ascii="Times New Roman" w:hAnsi="Times New Roman" w:cs="Times New Roman"/>
          <w:sz w:val="24"/>
          <w:szCs w:val="24"/>
        </w:rPr>
        <w:t>further flawed in that it did not</w:t>
      </w:r>
      <w:r w:rsidR="00802034" w:rsidRPr="00802034">
        <w:rPr>
          <w:rFonts w:ascii="Times New Roman" w:hAnsi="Times New Roman" w:cs="Times New Roman"/>
          <w:sz w:val="24"/>
          <w:szCs w:val="24"/>
        </w:rPr>
        <w:t xml:space="preserve"> allow a presiding </w:t>
      </w:r>
      <w:r w:rsidR="00802034" w:rsidRPr="00802034">
        <w:rPr>
          <w:rFonts w:ascii="Times New Roman" w:hAnsi="Times New Roman" w:cs="Times New Roman"/>
          <w:sz w:val="24"/>
          <w:szCs w:val="24"/>
        </w:rPr>
        <w:lastRenderedPageBreak/>
        <w:t xml:space="preserve">officer </w:t>
      </w:r>
      <w:r w:rsidR="00431D63">
        <w:rPr>
          <w:rFonts w:ascii="Times New Roman" w:hAnsi="Times New Roman" w:cs="Times New Roman"/>
          <w:sz w:val="24"/>
          <w:szCs w:val="24"/>
        </w:rPr>
        <w:t xml:space="preserve">any discretion </w:t>
      </w:r>
      <w:r w:rsidR="00802034" w:rsidRPr="00802034">
        <w:rPr>
          <w:rFonts w:ascii="Times New Roman" w:hAnsi="Times New Roman" w:cs="Times New Roman"/>
          <w:sz w:val="24"/>
          <w:szCs w:val="24"/>
        </w:rPr>
        <w:t>in</w:t>
      </w:r>
      <w:r w:rsidR="00431D63">
        <w:rPr>
          <w:rFonts w:ascii="Times New Roman" w:hAnsi="Times New Roman" w:cs="Times New Roman"/>
          <w:sz w:val="24"/>
          <w:szCs w:val="24"/>
        </w:rPr>
        <w:t xml:space="preserve"> determining whether an accused ought to be detained, based on whether </w:t>
      </w:r>
      <w:r w:rsidR="003B3DA7">
        <w:rPr>
          <w:rFonts w:ascii="Times New Roman" w:hAnsi="Times New Roman" w:cs="Times New Roman"/>
          <w:sz w:val="24"/>
          <w:szCs w:val="24"/>
        </w:rPr>
        <w:t>t</w:t>
      </w:r>
      <w:r w:rsidR="00431D63">
        <w:rPr>
          <w:rFonts w:ascii="Times New Roman" w:hAnsi="Times New Roman" w:cs="Times New Roman"/>
          <w:sz w:val="24"/>
          <w:szCs w:val="24"/>
        </w:rPr>
        <w:t>he</w:t>
      </w:r>
      <w:r w:rsidR="003B3DA7">
        <w:rPr>
          <w:rFonts w:ascii="Times New Roman" w:hAnsi="Times New Roman" w:cs="Times New Roman"/>
          <w:sz w:val="24"/>
          <w:szCs w:val="24"/>
        </w:rPr>
        <w:t xml:space="preserve">y were </w:t>
      </w:r>
      <w:r w:rsidR="00431D63">
        <w:rPr>
          <w:rFonts w:ascii="Times New Roman" w:hAnsi="Times New Roman" w:cs="Times New Roman"/>
          <w:sz w:val="24"/>
          <w:szCs w:val="24"/>
        </w:rPr>
        <w:t xml:space="preserve">in fact a danger to </w:t>
      </w:r>
      <w:r w:rsidR="003B3DA7">
        <w:rPr>
          <w:rFonts w:ascii="Times New Roman" w:hAnsi="Times New Roman" w:cs="Times New Roman"/>
          <w:sz w:val="24"/>
          <w:szCs w:val="24"/>
        </w:rPr>
        <w:t xml:space="preserve">themselves </w:t>
      </w:r>
      <w:r w:rsidR="00431D63">
        <w:rPr>
          <w:rFonts w:ascii="Times New Roman" w:hAnsi="Times New Roman" w:cs="Times New Roman"/>
          <w:sz w:val="24"/>
          <w:szCs w:val="24"/>
        </w:rPr>
        <w:t>or to society.</w:t>
      </w:r>
      <w:r w:rsidR="00802034" w:rsidRPr="00802034">
        <w:rPr>
          <w:rFonts w:ascii="Times New Roman" w:hAnsi="Times New Roman" w:cs="Times New Roman"/>
          <w:sz w:val="24"/>
          <w:szCs w:val="24"/>
        </w:rPr>
        <w:t xml:space="preserve"> </w:t>
      </w:r>
      <w:r w:rsidR="00431D63">
        <w:rPr>
          <w:rFonts w:ascii="Times New Roman" w:hAnsi="Times New Roman" w:cs="Times New Roman"/>
          <w:sz w:val="24"/>
          <w:szCs w:val="24"/>
        </w:rPr>
        <w:t>S</w:t>
      </w:r>
      <w:r w:rsidR="003B3DA7">
        <w:rPr>
          <w:rFonts w:ascii="Times New Roman" w:hAnsi="Times New Roman" w:cs="Times New Roman"/>
          <w:sz w:val="24"/>
          <w:szCs w:val="24"/>
        </w:rPr>
        <w:t>ection</w:t>
      </w:r>
      <w:r w:rsidR="00431D63">
        <w:rPr>
          <w:rFonts w:ascii="Times New Roman" w:hAnsi="Times New Roman" w:cs="Times New Roman"/>
          <w:sz w:val="24"/>
          <w:szCs w:val="24"/>
        </w:rPr>
        <w:t xml:space="preserve"> 78(6) allows for such a discretion. The </w:t>
      </w:r>
      <w:r w:rsidR="00EB0088">
        <w:rPr>
          <w:rFonts w:ascii="Times New Roman" w:hAnsi="Times New Roman" w:cs="Times New Roman"/>
          <w:sz w:val="24"/>
          <w:szCs w:val="24"/>
        </w:rPr>
        <w:t>WCC further reasoned that detention as mandated by s</w:t>
      </w:r>
      <w:r w:rsidR="003B3DA7">
        <w:rPr>
          <w:rFonts w:ascii="Times New Roman" w:hAnsi="Times New Roman" w:cs="Times New Roman"/>
          <w:sz w:val="24"/>
          <w:szCs w:val="24"/>
        </w:rPr>
        <w:t xml:space="preserve"> </w:t>
      </w:r>
      <w:r w:rsidR="00EB0088">
        <w:rPr>
          <w:rFonts w:ascii="Times New Roman" w:hAnsi="Times New Roman" w:cs="Times New Roman"/>
          <w:sz w:val="24"/>
          <w:szCs w:val="24"/>
        </w:rPr>
        <w:t>77(6</w:t>
      </w:r>
      <w:proofErr w:type="gramStart"/>
      <w:r w:rsidR="00EB0088">
        <w:rPr>
          <w:rFonts w:ascii="Times New Roman" w:hAnsi="Times New Roman" w:cs="Times New Roman"/>
          <w:sz w:val="24"/>
          <w:szCs w:val="24"/>
        </w:rPr>
        <w:t>)(</w:t>
      </w:r>
      <w:proofErr w:type="gramEnd"/>
      <w:r w:rsidR="00EB0088">
        <w:rPr>
          <w:rFonts w:ascii="Times New Roman" w:hAnsi="Times New Roman" w:cs="Times New Roman"/>
          <w:sz w:val="24"/>
          <w:szCs w:val="24"/>
        </w:rPr>
        <w:t xml:space="preserve">a)  </w:t>
      </w:r>
      <w:r w:rsidR="00802034" w:rsidRPr="00802034">
        <w:rPr>
          <w:rFonts w:ascii="Times New Roman" w:hAnsi="Times New Roman" w:cs="Times New Roman"/>
          <w:sz w:val="24"/>
          <w:szCs w:val="24"/>
        </w:rPr>
        <w:t xml:space="preserve">could </w:t>
      </w:r>
      <w:r w:rsidR="00EB0088">
        <w:rPr>
          <w:rFonts w:ascii="Times New Roman" w:hAnsi="Times New Roman" w:cs="Times New Roman"/>
          <w:sz w:val="24"/>
          <w:szCs w:val="24"/>
        </w:rPr>
        <w:t xml:space="preserve">therefore </w:t>
      </w:r>
      <w:r w:rsidR="00802034" w:rsidRPr="00802034">
        <w:rPr>
          <w:rFonts w:ascii="Times New Roman" w:hAnsi="Times New Roman" w:cs="Times New Roman"/>
          <w:sz w:val="24"/>
          <w:szCs w:val="24"/>
        </w:rPr>
        <w:t>be arbitrary and lead to an infringement of an accused’s constitutional right to freedom and security of the person</w:t>
      </w:r>
      <w:r w:rsidR="00802034" w:rsidRPr="008A2F5A">
        <w:rPr>
          <w:rFonts w:ascii="Times New Roman" w:hAnsi="Times New Roman" w:cs="Times New Roman"/>
          <w:sz w:val="24"/>
          <w:szCs w:val="24"/>
        </w:rPr>
        <w:t>.</w:t>
      </w:r>
      <w:r w:rsidR="008A2F5A" w:rsidRPr="008A2F5A">
        <w:rPr>
          <w:rFonts w:ascii="Times New Roman" w:hAnsi="Times New Roman" w:cs="Times New Roman"/>
          <w:sz w:val="24"/>
          <w:szCs w:val="24"/>
        </w:rPr>
        <w:t xml:space="preserve"> </w:t>
      </w:r>
      <w:r w:rsidR="00EB0088">
        <w:rPr>
          <w:rFonts w:ascii="Times New Roman" w:hAnsi="Times New Roman" w:cs="Times New Roman"/>
          <w:sz w:val="24"/>
          <w:szCs w:val="24"/>
        </w:rPr>
        <w:t xml:space="preserve">The WCC consequently declared the provisions of </w:t>
      </w:r>
      <w:proofErr w:type="spellStart"/>
      <w:r w:rsidR="00EB0088">
        <w:rPr>
          <w:rFonts w:ascii="Times New Roman" w:hAnsi="Times New Roman" w:cs="Times New Roman"/>
          <w:sz w:val="24"/>
          <w:szCs w:val="24"/>
        </w:rPr>
        <w:t>ss</w:t>
      </w:r>
      <w:proofErr w:type="spellEnd"/>
      <w:r w:rsidR="003B3DA7">
        <w:rPr>
          <w:rFonts w:ascii="Times New Roman" w:hAnsi="Times New Roman" w:cs="Times New Roman"/>
          <w:sz w:val="24"/>
          <w:szCs w:val="24"/>
        </w:rPr>
        <w:t xml:space="preserve"> </w:t>
      </w:r>
      <w:r w:rsidR="00EB0088">
        <w:rPr>
          <w:rFonts w:ascii="Times New Roman" w:hAnsi="Times New Roman" w:cs="Times New Roman"/>
          <w:sz w:val="24"/>
          <w:szCs w:val="24"/>
        </w:rPr>
        <w:t>77(6</w:t>
      </w:r>
      <w:proofErr w:type="gramStart"/>
      <w:r w:rsidR="00EB0088">
        <w:rPr>
          <w:rFonts w:ascii="Times New Roman" w:hAnsi="Times New Roman" w:cs="Times New Roman"/>
          <w:sz w:val="24"/>
          <w:szCs w:val="24"/>
        </w:rPr>
        <w:t>)(</w:t>
      </w:r>
      <w:proofErr w:type="gramEnd"/>
      <w:r w:rsidR="00EB0088">
        <w:rPr>
          <w:rFonts w:ascii="Times New Roman" w:hAnsi="Times New Roman" w:cs="Times New Roman"/>
          <w:sz w:val="24"/>
          <w:szCs w:val="24"/>
        </w:rPr>
        <w:t>a)(</w:t>
      </w:r>
      <w:proofErr w:type="spellStart"/>
      <w:r w:rsidR="00EB0088">
        <w:rPr>
          <w:rFonts w:ascii="Times New Roman" w:hAnsi="Times New Roman" w:cs="Times New Roman"/>
          <w:sz w:val="24"/>
          <w:szCs w:val="24"/>
        </w:rPr>
        <w:t>i</w:t>
      </w:r>
      <w:proofErr w:type="spellEnd"/>
      <w:r w:rsidR="00EB0088">
        <w:rPr>
          <w:rFonts w:ascii="Times New Roman" w:hAnsi="Times New Roman" w:cs="Times New Roman"/>
          <w:sz w:val="24"/>
          <w:szCs w:val="24"/>
        </w:rPr>
        <w:t>) and (ii)</w:t>
      </w:r>
      <w:r w:rsidR="003B3DA7">
        <w:rPr>
          <w:rFonts w:ascii="Times New Roman" w:hAnsi="Times New Roman" w:cs="Times New Roman"/>
          <w:sz w:val="24"/>
          <w:szCs w:val="24"/>
        </w:rPr>
        <w:t xml:space="preserve"> to be</w:t>
      </w:r>
      <w:r w:rsidR="00EB0088">
        <w:rPr>
          <w:rFonts w:ascii="Times New Roman" w:hAnsi="Times New Roman" w:cs="Times New Roman"/>
          <w:sz w:val="24"/>
          <w:szCs w:val="24"/>
        </w:rPr>
        <w:t xml:space="preserve"> constitutionally</w:t>
      </w:r>
      <w:r w:rsidR="003B3DA7">
        <w:rPr>
          <w:rFonts w:ascii="Times New Roman" w:hAnsi="Times New Roman" w:cs="Times New Roman"/>
          <w:sz w:val="24"/>
          <w:szCs w:val="24"/>
        </w:rPr>
        <w:t xml:space="preserve"> </w:t>
      </w:r>
      <w:r w:rsidR="00EB0088">
        <w:rPr>
          <w:rFonts w:ascii="Times New Roman" w:hAnsi="Times New Roman" w:cs="Times New Roman"/>
          <w:sz w:val="24"/>
          <w:szCs w:val="24"/>
        </w:rPr>
        <w:t>invalid. It</w:t>
      </w:r>
      <w:r w:rsidR="003B3DA7">
        <w:rPr>
          <w:rFonts w:ascii="Times New Roman" w:hAnsi="Times New Roman" w:cs="Times New Roman"/>
          <w:sz w:val="24"/>
          <w:szCs w:val="24"/>
        </w:rPr>
        <w:t xml:space="preserve"> then</w:t>
      </w:r>
      <w:r w:rsidR="00EB0088">
        <w:rPr>
          <w:rFonts w:ascii="Times New Roman" w:hAnsi="Times New Roman" w:cs="Times New Roman"/>
          <w:sz w:val="24"/>
          <w:szCs w:val="24"/>
        </w:rPr>
        <w:t xml:space="preserve"> suspended the declaration of invalidity for a period of 24 months, to give the legislature an opportunity to remedy the defect. In order to provide interim relief to persons affected by the relevant provisions, the WCC exercised its remedial powers of reading in and severance</w:t>
      </w:r>
      <w:r w:rsidR="00777CEB">
        <w:rPr>
          <w:rFonts w:ascii="Times New Roman" w:hAnsi="Times New Roman" w:cs="Times New Roman"/>
          <w:sz w:val="24"/>
          <w:szCs w:val="24"/>
        </w:rPr>
        <w:t>, in terms of s</w:t>
      </w:r>
      <w:r w:rsidR="003B3DA7">
        <w:rPr>
          <w:rFonts w:ascii="Times New Roman" w:hAnsi="Times New Roman" w:cs="Times New Roman"/>
          <w:sz w:val="24"/>
          <w:szCs w:val="24"/>
        </w:rPr>
        <w:t xml:space="preserve"> </w:t>
      </w:r>
      <w:r w:rsidR="00777CEB">
        <w:rPr>
          <w:rFonts w:ascii="Times New Roman" w:hAnsi="Times New Roman" w:cs="Times New Roman"/>
          <w:sz w:val="24"/>
          <w:szCs w:val="24"/>
        </w:rPr>
        <w:t>172(1)(b) of the Constitution, by amending the wording of s</w:t>
      </w:r>
      <w:r w:rsidR="003B3DA7">
        <w:rPr>
          <w:rFonts w:ascii="Times New Roman" w:hAnsi="Times New Roman" w:cs="Times New Roman"/>
          <w:sz w:val="24"/>
          <w:szCs w:val="24"/>
        </w:rPr>
        <w:t xml:space="preserve"> </w:t>
      </w:r>
      <w:r w:rsidR="00777CEB">
        <w:rPr>
          <w:rFonts w:ascii="Times New Roman" w:hAnsi="Times New Roman" w:cs="Times New Roman"/>
          <w:sz w:val="24"/>
          <w:szCs w:val="24"/>
        </w:rPr>
        <w:t>77(6)(a) of the CPA so as to mirror that of s</w:t>
      </w:r>
      <w:r w:rsidR="003B3DA7">
        <w:rPr>
          <w:rFonts w:ascii="Times New Roman" w:hAnsi="Times New Roman" w:cs="Times New Roman"/>
          <w:sz w:val="24"/>
          <w:szCs w:val="24"/>
        </w:rPr>
        <w:t xml:space="preserve"> </w:t>
      </w:r>
      <w:r w:rsidR="00777CEB">
        <w:rPr>
          <w:rFonts w:ascii="Times New Roman" w:hAnsi="Times New Roman" w:cs="Times New Roman"/>
          <w:sz w:val="24"/>
          <w:szCs w:val="24"/>
        </w:rPr>
        <w:t>78(6).</w:t>
      </w:r>
    </w:p>
    <w:p w:rsidR="003B3DA7" w:rsidRDefault="003B3DA7" w:rsidP="001C2189">
      <w:pPr>
        <w:spacing w:after="0" w:line="480" w:lineRule="auto"/>
        <w:jc w:val="both"/>
        <w:rPr>
          <w:rFonts w:ascii="Times New Roman" w:hAnsi="Times New Roman" w:cs="Times New Roman"/>
          <w:sz w:val="24"/>
          <w:szCs w:val="24"/>
        </w:rPr>
      </w:pPr>
    </w:p>
    <w:p w:rsidR="00802034" w:rsidRPr="008A2F5A" w:rsidRDefault="008A2F5A" w:rsidP="001C2189">
      <w:pPr>
        <w:spacing w:after="0" w:line="480" w:lineRule="auto"/>
        <w:jc w:val="both"/>
        <w:rPr>
          <w:rFonts w:ascii="Times New Roman" w:hAnsi="Times New Roman" w:cs="Times New Roman"/>
          <w:sz w:val="24"/>
          <w:szCs w:val="24"/>
        </w:rPr>
      </w:pPr>
      <w:r w:rsidRPr="008A2F5A">
        <w:rPr>
          <w:rFonts w:ascii="Times New Roman" w:hAnsi="Times New Roman" w:cs="Times New Roman"/>
          <w:sz w:val="24"/>
          <w:szCs w:val="24"/>
        </w:rPr>
        <w:t>The applicants subsequently applied to the Constitutional Court for confirmation of the WCC’s orders, in accordance with s</w:t>
      </w:r>
      <w:r w:rsidR="003B3DA7">
        <w:rPr>
          <w:rFonts w:ascii="Times New Roman" w:hAnsi="Times New Roman" w:cs="Times New Roman"/>
          <w:sz w:val="24"/>
          <w:szCs w:val="24"/>
        </w:rPr>
        <w:t xml:space="preserve"> </w:t>
      </w:r>
      <w:r w:rsidRPr="008A2F5A">
        <w:rPr>
          <w:rFonts w:ascii="Times New Roman" w:hAnsi="Times New Roman" w:cs="Times New Roman"/>
          <w:sz w:val="24"/>
          <w:szCs w:val="24"/>
        </w:rPr>
        <w:t>167(5) of the Constitution</w:t>
      </w:r>
      <w:r>
        <w:rPr>
          <w:rFonts w:ascii="Times New Roman" w:hAnsi="Times New Roman" w:cs="Times New Roman"/>
          <w:sz w:val="24"/>
          <w:szCs w:val="24"/>
        </w:rPr>
        <w:t>.</w:t>
      </w:r>
    </w:p>
    <w:p w:rsidR="00802034" w:rsidRDefault="00802034" w:rsidP="001C2189">
      <w:pPr>
        <w:spacing w:after="0" w:line="480" w:lineRule="auto"/>
        <w:jc w:val="both"/>
        <w:rPr>
          <w:rFonts w:ascii="Times New Roman" w:hAnsi="Times New Roman" w:cs="Times New Roman"/>
          <w:b/>
          <w:sz w:val="24"/>
          <w:szCs w:val="24"/>
        </w:rPr>
      </w:pPr>
    </w:p>
    <w:p w:rsidR="006900CF" w:rsidRPr="00702849" w:rsidRDefault="006900CF" w:rsidP="001C2189">
      <w:pPr>
        <w:spacing w:after="0" w:line="480" w:lineRule="auto"/>
        <w:jc w:val="both"/>
        <w:rPr>
          <w:rFonts w:ascii="Times New Roman" w:hAnsi="Times New Roman" w:cs="Times New Roman"/>
          <w:i/>
          <w:sz w:val="24"/>
          <w:szCs w:val="24"/>
        </w:rPr>
      </w:pPr>
    </w:p>
    <w:p w:rsidR="00702849" w:rsidRPr="00A4511F" w:rsidRDefault="00A4511F" w:rsidP="001C2189">
      <w:pPr>
        <w:pStyle w:val="ListParagraph"/>
        <w:numPr>
          <w:ilvl w:val="0"/>
          <w:numId w:val="3"/>
        </w:numPr>
        <w:spacing w:after="0" w:line="480" w:lineRule="auto"/>
        <w:jc w:val="both"/>
        <w:rPr>
          <w:rFonts w:ascii="Times New Roman" w:hAnsi="Times New Roman" w:cs="Times New Roman"/>
          <w:b/>
          <w:sz w:val="24"/>
          <w:szCs w:val="24"/>
        </w:rPr>
      </w:pPr>
      <w:r w:rsidRPr="00A4511F">
        <w:rPr>
          <w:rFonts w:ascii="Times New Roman" w:hAnsi="Times New Roman" w:cs="Times New Roman"/>
          <w:b/>
          <w:sz w:val="24"/>
          <w:szCs w:val="24"/>
        </w:rPr>
        <w:t>T</w:t>
      </w:r>
      <w:r w:rsidR="003B3DA7">
        <w:rPr>
          <w:rFonts w:ascii="Times New Roman" w:hAnsi="Times New Roman" w:cs="Times New Roman"/>
          <w:b/>
          <w:sz w:val="24"/>
          <w:szCs w:val="24"/>
        </w:rPr>
        <w:t>HE CONSTITUTIONAL COURT’S JUDGEMENT</w:t>
      </w:r>
      <w:r w:rsidR="002767BF" w:rsidRPr="00A4511F">
        <w:rPr>
          <w:rFonts w:ascii="Times New Roman" w:hAnsi="Times New Roman" w:cs="Times New Roman"/>
          <w:b/>
          <w:sz w:val="24"/>
          <w:szCs w:val="24"/>
        </w:rPr>
        <w:t xml:space="preserve"> </w:t>
      </w:r>
      <w:r w:rsidR="00B70134">
        <w:rPr>
          <w:rFonts w:ascii="Times New Roman" w:hAnsi="Times New Roman" w:cs="Times New Roman"/>
          <w:b/>
          <w:i/>
          <w:sz w:val="24"/>
          <w:szCs w:val="24"/>
        </w:rPr>
        <w:t>(</w:t>
      </w:r>
      <w:r w:rsidRPr="00A4511F">
        <w:rPr>
          <w:rFonts w:ascii="Times New Roman" w:hAnsi="Times New Roman" w:cs="Times New Roman"/>
          <w:b/>
          <w:i/>
          <w:sz w:val="24"/>
          <w:szCs w:val="24"/>
        </w:rPr>
        <w:t xml:space="preserve">De </w:t>
      </w:r>
      <w:proofErr w:type="spellStart"/>
      <w:r w:rsidRPr="00A4511F">
        <w:rPr>
          <w:rFonts w:ascii="Times New Roman" w:hAnsi="Times New Roman" w:cs="Times New Roman"/>
          <w:b/>
          <w:i/>
          <w:sz w:val="24"/>
          <w:szCs w:val="24"/>
        </w:rPr>
        <w:t>Vos</w:t>
      </w:r>
      <w:proofErr w:type="spellEnd"/>
      <w:r w:rsidRPr="00A4511F">
        <w:rPr>
          <w:rFonts w:ascii="Times New Roman" w:hAnsi="Times New Roman" w:cs="Times New Roman"/>
          <w:b/>
          <w:i/>
          <w:sz w:val="24"/>
          <w:szCs w:val="24"/>
        </w:rPr>
        <w:t xml:space="preserve"> NO v Minister of Justice and Constitutional Development</w:t>
      </w:r>
      <w:r w:rsidRPr="00A4511F">
        <w:rPr>
          <w:rFonts w:ascii="Times New Roman" w:hAnsi="Times New Roman" w:cs="Times New Roman"/>
          <w:b/>
          <w:sz w:val="24"/>
          <w:szCs w:val="24"/>
        </w:rPr>
        <w:t xml:space="preserve"> </w:t>
      </w:r>
      <w:r w:rsidR="00702849" w:rsidRPr="00A4511F">
        <w:rPr>
          <w:rFonts w:ascii="Times New Roman" w:hAnsi="Times New Roman" w:cs="Times New Roman"/>
          <w:b/>
          <w:sz w:val="24"/>
          <w:szCs w:val="24"/>
        </w:rPr>
        <w:t>(CCT 150/14) [2015] ZACC 21 (26 JUNE 2015)</w:t>
      </w:r>
      <w:r w:rsidR="00B70134">
        <w:rPr>
          <w:rFonts w:ascii="Times New Roman" w:hAnsi="Times New Roman" w:cs="Times New Roman"/>
          <w:b/>
          <w:sz w:val="24"/>
          <w:szCs w:val="24"/>
        </w:rPr>
        <w:t>)</w:t>
      </w:r>
    </w:p>
    <w:p w:rsidR="00702849" w:rsidRDefault="00C00A32" w:rsidP="001C2189">
      <w:pPr>
        <w:spacing w:after="0" w:line="480" w:lineRule="auto"/>
        <w:jc w:val="both"/>
        <w:rPr>
          <w:rFonts w:ascii="Times New Roman" w:hAnsi="Times New Roman" w:cs="Times New Roman"/>
          <w:sz w:val="24"/>
          <w:szCs w:val="24"/>
        </w:rPr>
      </w:pPr>
      <w:r w:rsidRPr="005D16DB">
        <w:rPr>
          <w:rFonts w:ascii="Times New Roman" w:hAnsi="Times New Roman" w:cs="Times New Roman"/>
          <w:sz w:val="24"/>
          <w:szCs w:val="24"/>
        </w:rPr>
        <w:t xml:space="preserve">The </w:t>
      </w:r>
      <w:r w:rsidR="00777CEB">
        <w:rPr>
          <w:rFonts w:ascii="Times New Roman" w:hAnsi="Times New Roman" w:cs="Times New Roman"/>
          <w:sz w:val="24"/>
          <w:szCs w:val="24"/>
        </w:rPr>
        <w:t xml:space="preserve">substantive </w:t>
      </w:r>
      <w:r w:rsidRPr="005D16DB">
        <w:rPr>
          <w:rFonts w:ascii="Times New Roman" w:hAnsi="Times New Roman" w:cs="Times New Roman"/>
          <w:sz w:val="24"/>
          <w:szCs w:val="24"/>
        </w:rPr>
        <w:t xml:space="preserve">issues </w:t>
      </w:r>
      <w:r w:rsidR="001A4839">
        <w:rPr>
          <w:rFonts w:ascii="Times New Roman" w:hAnsi="Times New Roman" w:cs="Times New Roman"/>
          <w:sz w:val="24"/>
          <w:szCs w:val="24"/>
        </w:rPr>
        <w:t>to be determined</w:t>
      </w:r>
      <w:r w:rsidR="00FD34AA">
        <w:rPr>
          <w:rFonts w:ascii="Times New Roman" w:hAnsi="Times New Roman" w:cs="Times New Roman"/>
          <w:sz w:val="24"/>
          <w:szCs w:val="24"/>
        </w:rPr>
        <w:t xml:space="preserve"> </w:t>
      </w:r>
      <w:r w:rsidR="00702849">
        <w:rPr>
          <w:rFonts w:ascii="Times New Roman" w:hAnsi="Times New Roman" w:cs="Times New Roman"/>
          <w:sz w:val="24"/>
          <w:szCs w:val="24"/>
        </w:rPr>
        <w:t xml:space="preserve">were the same as in the </w:t>
      </w:r>
      <w:r w:rsidR="00833E67">
        <w:rPr>
          <w:rFonts w:ascii="Times New Roman" w:hAnsi="Times New Roman" w:cs="Times New Roman"/>
          <w:sz w:val="24"/>
          <w:szCs w:val="24"/>
        </w:rPr>
        <w:t>W</w:t>
      </w:r>
      <w:r w:rsidR="00702849">
        <w:rPr>
          <w:rFonts w:ascii="Times New Roman" w:hAnsi="Times New Roman" w:cs="Times New Roman"/>
          <w:sz w:val="24"/>
          <w:szCs w:val="24"/>
        </w:rPr>
        <w:t>CC, namely</w:t>
      </w:r>
      <w:r w:rsidR="003B3DA7">
        <w:rPr>
          <w:rFonts w:ascii="Times New Roman" w:hAnsi="Times New Roman" w:cs="Times New Roman"/>
          <w:sz w:val="24"/>
          <w:szCs w:val="24"/>
        </w:rPr>
        <w:t xml:space="preserve"> whether</w:t>
      </w:r>
      <w:r w:rsidRPr="005D16DB">
        <w:rPr>
          <w:rFonts w:ascii="Times New Roman" w:hAnsi="Times New Roman" w:cs="Times New Roman"/>
          <w:sz w:val="24"/>
          <w:szCs w:val="24"/>
        </w:rPr>
        <w:t>:-</w:t>
      </w:r>
    </w:p>
    <w:p w:rsidR="00833E67" w:rsidRDefault="00833E67" w:rsidP="001C218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3DA7">
        <w:rPr>
          <w:rFonts w:ascii="Times New Roman" w:hAnsi="Times New Roman" w:cs="Times New Roman"/>
          <w:sz w:val="24"/>
          <w:szCs w:val="24"/>
        </w:rPr>
        <w:t xml:space="preserve">Section </w:t>
      </w:r>
      <w:r>
        <w:rPr>
          <w:rFonts w:ascii="Times New Roman" w:hAnsi="Times New Roman" w:cs="Times New Roman"/>
          <w:sz w:val="24"/>
          <w:szCs w:val="24"/>
        </w:rPr>
        <w:t>77(6)(a) is peremptory;</w:t>
      </w:r>
    </w:p>
    <w:p w:rsidR="00833E67" w:rsidRDefault="003B3DA7" w:rsidP="001C218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Section </w:t>
      </w:r>
      <w:r w:rsidR="00833E67">
        <w:rPr>
          <w:rFonts w:ascii="Times New Roman" w:hAnsi="Times New Roman" w:cs="Times New Roman"/>
          <w:sz w:val="24"/>
          <w:szCs w:val="24"/>
        </w:rPr>
        <w:t>77(6)(a) violates</w:t>
      </w:r>
      <w:r w:rsidR="00C00A32" w:rsidRPr="005D16DB">
        <w:rPr>
          <w:rFonts w:ascii="Times New Roman" w:hAnsi="Times New Roman" w:cs="Times New Roman"/>
          <w:sz w:val="24"/>
          <w:szCs w:val="24"/>
        </w:rPr>
        <w:t xml:space="preserve"> the right</w:t>
      </w:r>
      <w:r w:rsidR="00833E67">
        <w:rPr>
          <w:rFonts w:ascii="Times New Roman" w:hAnsi="Times New Roman" w:cs="Times New Roman"/>
          <w:sz w:val="24"/>
          <w:szCs w:val="24"/>
        </w:rPr>
        <w:t xml:space="preserve"> to freedom and security of the</w:t>
      </w:r>
      <w:r w:rsidR="00C00A32" w:rsidRPr="005D16DB">
        <w:rPr>
          <w:rFonts w:ascii="Times New Roman" w:hAnsi="Times New Roman" w:cs="Times New Roman"/>
          <w:sz w:val="24"/>
          <w:szCs w:val="24"/>
        </w:rPr>
        <w:t xml:space="preserve"> person</w:t>
      </w:r>
      <w:r w:rsidR="00833E67">
        <w:rPr>
          <w:rFonts w:ascii="Times New Roman" w:hAnsi="Times New Roman" w:cs="Times New Roman"/>
          <w:sz w:val="24"/>
          <w:szCs w:val="24"/>
        </w:rPr>
        <w:t xml:space="preserve"> and, in particular, whether:-</w:t>
      </w:r>
    </w:p>
    <w:p w:rsidR="00C00A32" w:rsidRDefault="00833E67" w:rsidP="001C2189">
      <w:pPr>
        <w:pStyle w:val="ListParagraph"/>
        <w:numPr>
          <w:ilvl w:val="1"/>
          <w:numId w:val="1"/>
        </w:numPr>
        <w:spacing w:after="0" w:line="480" w:lineRule="auto"/>
        <w:jc w:val="both"/>
        <w:rPr>
          <w:rFonts w:ascii="Times New Roman" w:hAnsi="Times New Roman" w:cs="Times New Roman"/>
          <w:sz w:val="24"/>
          <w:szCs w:val="24"/>
        </w:rPr>
      </w:pPr>
      <w:r w:rsidRPr="00833E67">
        <w:rPr>
          <w:rFonts w:ascii="Times New Roman" w:hAnsi="Times New Roman" w:cs="Times New Roman"/>
          <w:sz w:val="24"/>
          <w:szCs w:val="24"/>
        </w:rPr>
        <w:t>S</w:t>
      </w:r>
      <w:r w:rsidR="003B3DA7">
        <w:rPr>
          <w:rFonts w:ascii="Times New Roman" w:hAnsi="Times New Roman" w:cs="Times New Roman"/>
          <w:sz w:val="24"/>
          <w:szCs w:val="24"/>
        </w:rPr>
        <w:t xml:space="preserve">ection </w:t>
      </w:r>
      <w:r w:rsidRPr="00833E67">
        <w:rPr>
          <w:rFonts w:ascii="Times New Roman" w:hAnsi="Times New Roman" w:cs="Times New Roman"/>
          <w:sz w:val="24"/>
          <w:szCs w:val="24"/>
        </w:rPr>
        <w:t>77(6)(a)(</w:t>
      </w:r>
      <w:proofErr w:type="spellStart"/>
      <w:r w:rsidRPr="00833E67">
        <w:rPr>
          <w:rFonts w:ascii="Times New Roman" w:hAnsi="Times New Roman" w:cs="Times New Roman"/>
          <w:sz w:val="24"/>
          <w:szCs w:val="24"/>
        </w:rPr>
        <w:t>i</w:t>
      </w:r>
      <w:proofErr w:type="spellEnd"/>
      <w:r w:rsidRPr="00833E67">
        <w:rPr>
          <w:rFonts w:ascii="Times New Roman" w:hAnsi="Times New Roman" w:cs="Times New Roman"/>
          <w:sz w:val="24"/>
          <w:szCs w:val="24"/>
        </w:rPr>
        <w:t xml:space="preserve">) is constitutionally valid in respect of (1) hospitalisation; (2) imprisonment; and (3) children’s rights; </w:t>
      </w:r>
    </w:p>
    <w:p w:rsidR="00833E67" w:rsidRDefault="00833E67" w:rsidP="001C2189">
      <w:pPr>
        <w:pStyle w:val="ListParagraph"/>
        <w:numPr>
          <w:ilvl w:val="1"/>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Section 77(6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a)(ii) is constitutionally valid.</w:t>
      </w:r>
    </w:p>
    <w:p w:rsidR="00C00A32" w:rsidRPr="00833E67" w:rsidRDefault="003B3DA7" w:rsidP="001C2189">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Any</w:t>
      </w:r>
      <w:r w:rsidR="00833E67">
        <w:rPr>
          <w:rFonts w:ascii="Times New Roman" w:hAnsi="Times New Roman" w:cs="Times New Roman"/>
          <w:sz w:val="24"/>
          <w:szCs w:val="24"/>
        </w:rPr>
        <w:t xml:space="preserve"> infringement </w:t>
      </w:r>
      <w:r w:rsidR="00FD34AA">
        <w:rPr>
          <w:rFonts w:ascii="Times New Roman" w:hAnsi="Times New Roman" w:cs="Times New Roman"/>
          <w:sz w:val="24"/>
          <w:szCs w:val="24"/>
        </w:rPr>
        <w:t xml:space="preserve">of rights </w:t>
      </w:r>
      <w:r w:rsidR="00833E67">
        <w:rPr>
          <w:rFonts w:ascii="Times New Roman" w:hAnsi="Times New Roman" w:cs="Times New Roman"/>
          <w:sz w:val="24"/>
          <w:szCs w:val="24"/>
        </w:rPr>
        <w:t>is justified</w:t>
      </w:r>
      <w:r w:rsidR="002767BF">
        <w:rPr>
          <w:rFonts w:ascii="Times New Roman" w:hAnsi="Times New Roman" w:cs="Times New Roman"/>
          <w:sz w:val="24"/>
          <w:szCs w:val="24"/>
        </w:rPr>
        <w:t xml:space="preserve"> in terms of the general limitations clause</w:t>
      </w:r>
      <w:r w:rsidR="00833E67">
        <w:rPr>
          <w:rFonts w:ascii="Times New Roman" w:hAnsi="Times New Roman" w:cs="Times New Roman"/>
          <w:sz w:val="24"/>
          <w:szCs w:val="24"/>
        </w:rPr>
        <w:t>.</w:t>
      </w:r>
    </w:p>
    <w:p w:rsidR="00833E67" w:rsidRDefault="00833E67" w:rsidP="001C2189">
      <w:pPr>
        <w:spacing w:after="0" w:line="480" w:lineRule="auto"/>
        <w:jc w:val="both"/>
        <w:rPr>
          <w:rFonts w:ascii="Times New Roman" w:hAnsi="Times New Roman" w:cs="Times New Roman"/>
          <w:sz w:val="24"/>
          <w:szCs w:val="24"/>
        </w:rPr>
      </w:pPr>
    </w:p>
    <w:p w:rsidR="001C2189" w:rsidRPr="00833E67" w:rsidRDefault="001C2189" w:rsidP="001C2189">
      <w:pPr>
        <w:spacing w:after="0" w:line="480" w:lineRule="auto"/>
        <w:jc w:val="both"/>
        <w:rPr>
          <w:rFonts w:ascii="Times New Roman" w:hAnsi="Times New Roman" w:cs="Times New Roman"/>
          <w:sz w:val="24"/>
          <w:szCs w:val="24"/>
        </w:rPr>
      </w:pPr>
    </w:p>
    <w:p w:rsidR="00FD34AA" w:rsidRPr="00A4511F" w:rsidRDefault="003B3DA7" w:rsidP="001C2189">
      <w:pPr>
        <w:pStyle w:val="ListParagraph"/>
        <w:numPr>
          <w:ilvl w:val="1"/>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Is </w:t>
      </w:r>
      <w:r w:rsidR="00FD34AA" w:rsidRPr="00A4511F">
        <w:rPr>
          <w:rFonts w:ascii="Times New Roman" w:hAnsi="Times New Roman" w:cs="Times New Roman"/>
          <w:b/>
          <w:sz w:val="24"/>
          <w:szCs w:val="24"/>
        </w:rPr>
        <w:t>s</w:t>
      </w:r>
      <w:r>
        <w:rPr>
          <w:rFonts w:ascii="Times New Roman" w:hAnsi="Times New Roman" w:cs="Times New Roman"/>
          <w:b/>
          <w:sz w:val="24"/>
          <w:szCs w:val="24"/>
        </w:rPr>
        <w:t xml:space="preserve"> 77(6)(a) </w:t>
      </w:r>
      <w:r w:rsidR="00FD34AA" w:rsidRPr="00A4511F">
        <w:rPr>
          <w:rFonts w:ascii="Times New Roman" w:hAnsi="Times New Roman" w:cs="Times New Roman"/>
          <w:b/>
          <w:sz w:val="24"/>
          <w:szCs w:val="24"/>
        </w:rPr>
        <w:t>peremptory</w:t>
      </w:r>
    </w:p>
    <w:p w:rsidR="001A4839" w:rsidRDefault="00FD34AA"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B7D73">
        <w:rPr>
          <w:rFonts w:ascii="Times New Roman" w:hAnsi="Times New Roman" w:cs="Times New Roman"/>
          <w:sz w:val="24"/>
          <w:szCs w:val="24"/>
        </w:rPr>
        <w:t>re</w:t>
      </w:r>
      <w:r>
        <w:rPr>
          <w:rFonts w:ascii="Times New Roman" w:hAnsi="Times New Roman" w:cs="Times New Roman"/>
          <w:sz w:val="24"/>
          <w:szCs w:val="24"/>
        </w:rPr>
        <w:t>s</w:t>
      </w:r>
      <w:r w:rsidR="00FB7D73">
        <w:rPr>
          <w:rFonts w:ascii="Times New Roman" w:hAnsi="Times New Roman" w:cs="Times New Roman"/>
          <w:sz w:val="24"/>
          <w:szCs w:val="24"/>
        </w:rPr>
        <w:t>pondents</w:t>
      </w:r>
      <w:r>
        <w:rPr>
          <w:rFonts w:ascii="Times New Roman" w:hAnsi="Times New Roman" w:cs="Times New Roman"/>
          <w:sz w:val="24"/>
          <w:szCs w:val="24"/>
        </w:rPr>
        <w:t xml:space="preserve"> contended that s</w:t>
      </w:r>
      <w:r w:rsidR="00FB7D73">
        <w:rPr>
          <w:rFonts w:ascii="Times New Roman" w:hAnsi="Times New Roman" w:cs="Times New Roman"/>
          <w:sz w:val="24"/>
          <w:szCs w:val="24"/>
        </w:rPr>
        <w:t xml:space="preserve"> </w:t>
      </w:r>
      <w:r>
        <w:rPr>
          <w:rFonts w:ascii="Times New Roman" w:hAnsi="Times New Roman" w:cs="Times New Roman"/>
          <w:sz w:val="24"/>
          <w:szCs w:val="24"/>
        </w:rPr>
        <w:t>77(6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 provides </w:t>
      </w:r>
      <w:r w:rsidR="006233E7">
        <w:rPr>
          <w:rFonts w:ascii="Times New Roman" w:hAnsi="Times New Roman" w:cs="Times New Roman"/>
          <w:sz w:val="24"/>
          <w:szCs w:val="24"/>
        </w:rPr>
        <w:t>for compulsory detention</w:t>
      </w:r>
      <w:r>
        <w:rPr>
          <w:rFonts w:ascii="Times New Roman" w:hAnsi="Times New Roman" w:cs="Times New Roman"/>
          <w:sz w:val="24"/>
          <w:szCs w:val="24"/>
        </w:rPr>
        <w:t xml:space="preserve">, as evidenced by </w:t>
      </w:r>
      <w:r w:rsidR="006233E7">
        <w:rPr>
          <w:rFonts w:ascii="Times New Roman" w:hAnsi="Times New Roman" w:cs="Times New Roman"/>
          <w:sz w:val="24"/>
          <w:szCs w:val="24"/>
        </w:rPr>
        <w:t xml:space="preserve">the use of </w:t>
      </w:r>
      <w:r>
        <w:rPr>
          <w:rFonts w:ascii="Times New Roman" w:hAnsi="Times New Roman" w:cs="Times New Roman"/>
          <w:sz w:val="24"/>
          <w:szCs w:val="24"/>
        </w:rPr>
        <w:t>t</w:t>
      </w:r>
      <w:r w:rsidR="006233E7">
        <w:rPr>
          <w:rFonts w:ascii="Times New Roman" w:hAnsi="Times New Roman" w:cs="Times New Roman"/>
          <w:sz w:val="24"/>
          <w:szCs w:val="24"/>
        </w:rPr>
        <w:t>he word ‘shall’</w:t>
      </w:r>
      <w:r>
        <w:rPr>
          <w:rFonts w:ascii="Times New Roman" w:hAnsi="Times New Roman" w:cs="Times New Roman"/>
          <w:sz w:val="24"/>
          <w:szCs w:val="24"/>
        </w:rPr>
        <w:t>. The re</w:t>
      </w:r>
      <w:r w:rsidR="006233E7">
        <w:rPr>
          <w:rFonts w:ascii="Times New Roman" w:hAnsi="Times New Roman" w:cs="Times New Roman"/>
          <w:sz w:val="24"/>
          <w:szCs w:val="24"/>
        </w:rPr>
        <w:t xml:space="preserve">spondents argued that </w:t>
      </w:r>
      <w:r>
        <w:rPr>
          <w:rFonts w:ascii="Times New Roman" w:hAnsi="Times New Roman" w:cs="Times New Roman"/>
          <w:sz w:val="24"/>
          <w:szCs w:val="24"/>
        </w:rPr>
        <w:t>‘s</w:t>
      </w:r>
      <w:r w:rsidR="00584CFD">
        <w:rPr>
          <w:rFonts w:ascii="Times New Roman" w:hAnsi="Times New Roman" w:cs="Times New Roman"/>
          <w:sz w:val="24"/>
          <w:szCs w:val="24"/>
        </w:rPr>
        <w:t>hall’ meant</w:t>
      </w:r>
      <w:r w:rsidR="00705A18">
        <w:rPr>
          <w:rFonts w:ascii="Times New Roman" w:hAnsi="Times New Roman" w:cs="Times New Roman"/>
          <w:sz w:val="24"/>
          <w:szCs w:val="24"/>
        </w:rPr>
        <w:t xml:space="preserve"> ‘may’, thus allowing the court a discretion. The court held that </w:t>
      </w:r>
      <w:r w:rsidR="00131FF3" w:rsidRPr="00705A18">
        <w:rPr>
          <w:rFonts w:ascii="Times New Roman" w:hAnsi="Times New Roman" w:cs="Times New Roman"/>
          <w:sz w:val="24"/>
          <w:szCs w:val="24"/>
        </w:rPr>
        <w:t xml:space="preserve">the words in a statute </w:t>
      </w:r>
      <w:r w:rsidR="009C4190" w:rsidRPr="00705A18">
        <w:rPr>
          <w:rFonts w:ascii="Times New Roman" w:hAnsi="Times New Roman" w:cs="Times New Roman"/>
          <w:sz w:val="24"/>
          <w:szCs w:val="24"/>
        </w:rPr>
        <w:t>must be given their ordinary grammatical meanin</w:t>
      </w:r>
      <w:r w:rsidR="00705A18">
        <w:rPr>
          <w:rFonts w:ascii="Times New Roman" w:hAnsi="Times New Roman" w:cs="Times New Roman"/>
          <w:sz w:val="24"/>
          <w:szCs w:val="24"/>
        </w:rPr>
        <w:t xml:space="preserve">g unless this would result in </w:t>
      </w:r>
      <w:r w:rsidR="009C4190" w:rsidRPr="00705A18">
        <w:rPr>
          <w:rFonts w:ascii="Times New Roman" w:hAnsi="Times New Roman" w:cs="Times New Roman"/>
          <w:sz w:val="24"/>
          <w:szCs w:val="24"/>
        </w:rPr>
        <w:t>absur</w:t>
      </w:r>
      <w:r w:rsidR="00705A18">
        <w:rPr>
          <w:rFonts w:ascii="Times New Roman" w:hAnsi="Times New Roman" w:cs="Times New Roman"/>
          <w:sz w:val="24"/>
          <w:szCs w:val="24"/>
        </w:rPr>
        <w:t>dity. It held that the word ‘shall</w:t>
      </w:r>
      <w:r w:rsidR="004A1795">
        <w:rPr>
          <w:rFonts w:ascii="Times New Roman" w:hAnsi="Times New Roman" w:cs="Times New Roman"/>
          <w:sz w:val="24"/>
          <w:szCs w:val="24"/>
        </w:rPr>
        <w:t>’ in s</w:t>
      </w:r>
      <w:r w:rsidR="00FB7D73">
        <w:rPr>
          <w:rFonts w:ascii="Times New Roman" w:hAnsi="Times New Roman" w:cs="Times New Roman"/>
          <w:sz w:val="24"/>
          <w:szCs w:val="24"/>
        </w:rPr>
        <w:t xml:space="preserve"> </w:t>
      </w:r>
      <w:r w:rsidR="004A1795">
        <w:rPr>
          <w:rFonts w:ascii="Times New Roman" w:hAnsi="Times New Roman" w:cs="Times New Roman"/>
          <w:sz w:val="24"/>
          <w:szCs w:val="24"/>
        </w:rPr>
        <w:t>77(6</w:t>
      </w:r>
      <w:proofErr w:type="gramStart"/>
      <w:r w:rsidR="004A1795">
        <w:rPr>
          <w:rFonts w:ascii="Times New Roman" w:hAnsi="Times New Roman" w:cs="Times New Roman"/>
          <w:sz w:val="24"/>
          <w:szCs w:val="24"/>
        </w:rPr>
        <w:t>)(</w:t>
      </w:r>
      <w:proofErr w:type="gramEnd"/>
      <w:r w:rsidR="004A1795">
        <w:rPr>
          <w:rFonts w:ascii="Times New Roman" w:hAnsi="Times New Roman" w:cs="Times New Roman"/>
          <w:sz w:val="24"/>
          <w:szCs w:val="24"/>
        </w:rPr>
        <w:t>a) was</w:t>
      </w:r>
      <w:r w:rsidR="002F10EC">
        <w:rPr>
          <w:rFonts w:ascii="Times New Roman" w:hAnsi="Times New Roman" w:cs="Times New Roman"/>
          <w:sz w:val="24"/>
          <w:szCs w:val="24"/>
        </w:rPr>
        <w:t xml:space="preserve"> obligatory</w:t>
      </w:r>
      <w:r w:rsidR="00705A18">
        <w:rPr>
          <w:rFonts w:ascii="Times New Roman" w:hAnsi="Times New Roman" w:cs="Times New Roman"/>
          <w:sz w:val="24"/>
          <w:szCs w:val="24"/>
        </w:rPr>
        <w:t xml:space="preserve">, </w:t>
      </w:r>
      <w:r w:rsidR="004A1795">
        <w:rPr>
          <w:rFonts w:ascii="Times New Roman" w:hAnsi="Times New Roman" w:cs="Times New Roman"/>
          <w:sz w:val="24"/>
          <w:szCs w:val="24"/>
        </w:rPr>
        <w:t xml:space="preserve">and </w:t>
      </w:r>
      <w:r w:rsidR="00FB7D73">
        <w:rPr>
          <w:rFonts w:ascii="Times New Roman" w:hAnsi="Times New Roman" w:cs="Times New Roman"/>
          <w:sz w:val="24"/>
          <w:szCs w:val="24"/>
        </w:rPr>
        <w:t xml:space="preserve">that </w:t>
      </w:r>
      <w:r w:rsidR="004A1795">
        <w:rPr>
          <w:rFonts w:ascii="Times New Roman" w:hAnsi="Times New Roman" w:cs="Times New Roman"/>
          <w:sz w:val="24"/>
          <w:szCs w:val="24"/>
        </w:rPr>
        <w:t>there is</w:t>
      </w:r>
      <w:r w:rsidR="00705A18">
        <w:rPr>
          <w:rFonts w:ascii="Times New Roman" w:hAnsi="Times New Roman" w:cs="Times New Roman"/>
          <w:sz w:val="24"/>
          <w:szCs w:val="24"/>
        </w:rPr>
        <w:t xml:space="preserve"> no justification for departing from its ordin</w:t>
      </w:r>
      <w:r w:rsidR="00B70134">
        <w:rPr>
          <w:rFonts w:ascii="Times New Roman" w:hAnsi="Times New Roman" w:cs="Times New Roman"/>
          <w:sz w:val="24"/>
          <w:szCs w:val="24"/>
        </w:rPr>
        <w:t>ary meaning</w:t>
      </w:r>
      <w:r w:rsidR="004A1795">
        <w:rPr>
          <w:rFonts w:ascii="Times New Roman" w:hAnsi="Times New Roman" w:cs="Times New Roman"/>
          <w:sz w:val="24"/>
          <w:szCs w:val="24"/>
        </w:rPr>
        <w:t>.</w:t>
      </w:r>
      <w:r w:rsidR="00B70134">
        <w:rPr>
          <w:rFonts w:ascii="Times New Roman" w:hAnsi="Times New Roman" w:cs="Times New Roman"/>
          <w:sz w:val="24"/>
          <w:szCs w:val="24"/>
        </w:rPr>
        <w:t xml:space="preserve"> </w:t>
      </w:r>
      <w:r w:rsidR="004A1795">
        <w:rPr>
          <w:rFonts w:ascii="Times New Roman" w:hAnsi="Times New Roman" w:cs="Times New Roman"/>
          <w:sz w:val="24"/>
          <w:szCs w:val="24"/>
        </w:rPr>
        <w:t xml:space="preserve">The section should not </w:t>
      </w:r>
      <w:r w:rsidR="00705A18">
        <w:rPr>
          <w:rFonts w:ascii="Times New Roman" w:hAnsi="Times New Roman" w:cs="Times New Roman"/>
          <w:sz w:val="24"/>
          <w:szCs w:val="24"/>
        </w:rPr>
        <w:t>be interpreted as meaning ‘may’</w:t>
      </w:r>
      <w:r w:rsidR="002F10EC">
        <w:rPr>
          <w:rFonts w:ascii="Times New Roman" w:hAnsi="Times New Roman" w:cs="Times New Roman"/>
          <w:sz w:val="24"/>
          <w:szCs w:val="24"/>
        </w:rPr>
        <w:t xml:space="preserve"> (para [18]</w:t>
      </w:r>
      <w:r w:rsidR="006233E7">
        <w:rPr>
          <w:rFonts w:ascii="Times New Roman" w:hAnsi="Times New Roman" w:cs="Times New Roman"/>
          <w:sz w:val="24"/>
          <w:szCs w:val="24"/>
        </w:rPr>
        <w:t>)</w:t>
      </w:r>
      <w:r w:rsidR="00705A18">
        <w:rPr>
          <w:rFonts w:ascii="Times New Roman" w:hAnsi="Times New Roman" w:cs="Times New Roman"/>
          <w:sz w:val="24"/>
          <w:szCs w:val="24"/>
        </w:rPr>
        <w:t xml:space="preserve">. </w:t>
      </w:r>
      <w:r w:rsidR="002F10EC">
        <w:rPr>
          <w:rFonts w:ascii="Times New Roman" w:hAnsi="Times New Roman" w:cs="Times New Roman"/>
          <w:sz w:val="24"/>
          <w:szCs w:val="24"/>
        </w:rPr>
        <w:t>It held</w:t>
      </w:r>
      <w:r w:rsidR="00705A18">
        <w:rPr>
          <w:rFonts w:ascii="Times New Roman" w:hAnsi="Times New Roman" w:cs="Times New Roman"/>
          <w:sz w:val="24"/>
          <w:szCs w:val="24"/>
        </w:rPr>
        <w:t xml:space="preserve"> </w:t>
      </w:r>
      <w:r w:rsidR="002F10EC">
        <w:rPr>
          <w:rFonts w:ascii="Times New Roman" w:hAnsi="Times New Roman" w:cs="Times New Roman"/>
          <w:sz w:val="24"/>
          <w:szCs w:val="24"/>
        </w:rPr>
        <w:t xml:space="preserve">further </w:t>
      </w:r>
      <w:r w:rsidR="00705A18">
        <w:rPr>
          <w:rFonts w:ascii="Times New Roman" w:hAnsi="Times New Roman" w:cs="Times New Roman"/>
          <w:sz w:val="24"/>
          <w:szCs w:val="24"/>
        </w:rPr>
        <w:t xml:space="preserve">that </w:t>
      </w:r>
      <w:r w:rsidR="000376E5">
        <w:rPr>
          <w:rFonts w:ascii="Times New Roman" w:hAnsi="Times New Roman" w:cs="Times New Roman"/>
          <w:sz w:val="24"/>
          <w:szCs w:val="24"/>
        </w:rPr>
        <w:t>the wording of</w:t>
      </w:r>
      <w:r w:rsidR="002F10EC">
        <w:rPr>
          <w:rFonts w:ascii="Times New Roman" w:hAnsi="Times New Roman" w:cs="Times New Roman"/>
          <w:sz w:val="24"/>
          <w:szCs w:val="24"/>
        </w:rPr>
        <w:t xml:space="preserve"> </w:t>
      </w:r>
      <w:r w:rsidR="000376E5">
        <w:rPr>
          <w:rFonts w:ascii="Times New Roman" w:hAnsi="Times New Roman" w:cs="Times New Roman"/>
          <w:sz w:val="24"/>
          <w:szCs w:val="24"/>
        </w:rPr>
        <w:t>s</w:t>
      </w:r>
      <w:r w:rsidR="00FB7D73">
        <w:rPr>
          <w:rFonts w:ascii="Times New Roman" w:hAnsi="Times New Roman" w:cs="Times New Roman"/>
          <w:sz w:val="24"/>
          <w:szCs w:val="24"/>
        </w:rPr>
        <w:t xml:space="preserve"> </w:t>
      </w:r>
      <w:r w:rsidR="000376E5">
        <w:rPr>
          <w:rFonts w:ascii="Times New Roman" w:hAnsi="Times New Roman" w:cs="Times New Roman"/>
          <w:sz w:val="24"/>
          <w:szCs w:val="24"/>
        </w:rPr>
        <w:t>77(6</w:t>
      </w:r>
      <w:proofErr w:type="gramStart"/>
      <w:r w:rsidR="000376E5">
        <w:rPr>
          <w:rFonts w:ascii="Times New Roman" w:hAnsi="Times New Roman" w:cs="Times New Roman"/>
          <w:sz w:val="24"/>
          <w:szCs w:val="24"/>
        </w:rPr>
        <w:t>)(</w:t>
      </w:r>
      <w:proofErr w:type="gramEnd"/>
      <w:r w:rsidR="000376E5">
        <w:rPr>
          <w:rFonts w:ascii="Times New Roman" w:hAnsi="Times New Roman" w:cs="Times New Roman"/>
          <w:sz w:val="24"/>
          <w:szCs w:val="24"/>
        </w:rPr>
        <w:t>a)</w:t>
      </w:r>
      <w:r w:rsidR="002F10EC">
        <w:rPr>
          <w:rFonts w:ascii="Times New Roman" w:hAnsi="Times New Roman" w:cs="Times New Roman"/>
          <w:sz w:val="24"/>
          <w:szCs w:val="24"/>
        </w:rPr>
        <w:t xml:space="preserve"> </w:t>
      </w:r>
      <w:r w:rsidR="000376E5">
        <w:rPr>
          <w:rFonts w:ascii="Times New Roman" w:hAnsi="Times New Roman" w:cs="Times New Roman"/>
          <w:sz w:val="24"/>
          <w:szCs w:val="24"/>
        </w:rPr>
        <w:t xml:space="preserve">clearly </w:t>
      </w:r>
      <w:r w:rsidR="00705A18">
        <w:rPr>
          <w:rFonts w:ascii="Times New Roman" w:hAnsi="Times New Roman" w:cs="Times New Roman"/>
          <w:sz w:val="24"/>
          <w:szCs w:val="24"/>
        </w:rPr>
        <w:t>precluded</w:t>
      </w:r>
      <w:r w:rsidR="002F10EC">
        <w:rPr>
          <w:rFonts w:ascii="Times New Roman" w:hAnsi="Times New Roman" w:cs="Times New Roman"/>
          <w:sz w:val="24"/>
          <w:szCs w:val="24"/>
        </w:rPr>
        <w:t xml:space="preserve"> the exercise of any discretion </w:t>
      </w:r>
      <w:r w:rsidR="00584CFD">
        <w:rPr>
          <w:rFonts w:ascii="Times New Roman" w:hAnsi="Times New Roman" w:cs="Times New Roman"/>
          <w:sz w:val="24"/>
          <w:szCs w:val="24"/>
        </w:rPr>
        <w:t xml:space="preserve">by a court (ibid). </w:t>
      </w:r>
      <w:r w:rsidR="002F10EC">
        <w:rPr>
          <w:rFonts w:ascii="Times New Roman" w:hAnsi="Times New Roman" w:cs="Times New Roman"/>
          <w:sz w:val="24"/>
          <w:szCs w:val="24"/>
        </w:rPr>
        <w:t>It concluded that its provi</w:t>
      </w:r>
      <w:r w:rsidR="000376E5">
        <w:rPr>
          <w:rFonts w:ascii="Times New Roman" w:hAnsi="Times New Roman" w:cs="Times New Roman"/>
          <w:sz w:val="24"/>
          <w:szCs w:val="24"/>
        </w:rPr>
        <w:t>sions were peremptory (ibid</w:t>
      </w:r>
      <w:r w:rsidR="002F10EC">
        <w:rPr>
          <w:rFonts w:ascii="Times New Roman" w:hAnsi="Times New Roman" w:cs="Times New Roman"/>
          <w:sz w:val="24"/>
          <w:szCs w:val="24"/>
        </w:rPr>
        <w:t>).</w:t>
      </w:r>
    </w:p>
    <w:p w:rsidR="000376E5" w:rsidRDefault="000376E5" w:rsidP="001C2189">
      <w:pPr>
        <w:spacing w:after="0" w:line="480" w:lineRule="auto"/>
        <w:jc w:val="both"/>
        <w:rPr>
          <w:rFonts w:ascii="Times New Roman" w:hAnsi="Times New Roman" w:cs="Times New Roman"/>
          <w:sz w:val="24"/>
          <w:szCs w:val="24"/>
        </w:rPr>
      </w:pPr>
    </w:p>
    <w:p w:rsidR="001A4839" w:rsidRPr="00A4511F" w:rsidRDefault="00FB7D73" w:rsidP="001C2189">
      <w:pPr>
        <w:pStyle w:val="ListParagraph"/>
        <w:numPr>
          <w:ilvl w:val="1"/>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Does</w:t>
      </w:r>
      <w:r w:rsidR="001A4839" w:rsidRPr="00A4511F">
        <w:rPr>
          <w:rFonts w:ascii="Times New Roman" w:hAnsi="Times New Roman" w:cs="Times New Roman"/>
          <w:b/>
          <w:sz w:val="24"/>
          <w:szCs w:val="24"/>
        </w:rPr>
        <w:t xml:space="preserve"> s</w:t>
      </w:r>
      <w:r>
        <w:rPr>
          <w:rFonts w:ascii="Times New Roman" w:hAnsi="Times New Roman" w:cs="Times New Roman"/>
          <w:b/>
          <w:sz w:val="24"/>
          <w:szCs w:val="24"/>
        </w:rPr>
        <w:t xml:space="preserve"> </w:t>
      </w:r>
      <w:r w:rsidR="001A4839" w:rsidRPr="00A4511F">
        <w:rPr>
          <w:rFonts w:ascii="Times New Roman" w:hAnsi="Times New Roman" w:cs="Times New Roman"/>
          <w:b/>
          <w:sz w:val="24"/>
          <w:szCs w:val="24"/>
        </w:rPr>
        <w:t>77(6</w:t>
      </w:r>
      <w:proofErr w:type="gramStart"/>
      <w:r w:rsidR="001A4839" w:rsidRPr="00A4511F">
        <w:rPr>
          <w:rFonts w:ascii="Times New Roman" w:hAnsi="Times New Roman" w:cs="Times New Roman"/>
          <w:b/>
          <w:sz w:val="24"/>
          <w:szCs w:val="24"/>
        </w:rPr>
        <w:t>)(</w:t>
      </w:r>
      <w:proofErr w:type="gramEnd"/>
      <w:r w:rsidR="001A4839" w:rsidRPr="00A4511F">
        <w:rPr>
          <w:rFonts w:ascii="Times New Roman" w:hAnsi="Times New Roman" w:cs="Times New Roman"/>
          <w:b/>
          <w:sz w:val="24"/>
          <w:szCs w:val="24"/>
        </w:rPr>
        <w:t>a) infringes the right to freedom and security of the person</w:t>
      </w:r>
      <w:r>
        <w:rPr>
          <w:rFonts w:ascii="Times New Roman" w:hAnsi="Times New Roman" w:cs="Times New Roman"/>
          <w:b/>
          <w:sz w:val="24"/>
          <w:szCs w:val="24"/>
        </w:rPr>
        <w:t>?</w:t>
      </w:r>
    </w:p>
    <w:p w:rsidR="00131548" w:rsidRDefault="00B70134"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FB7D73">
        <w:rPr>
          <w:rFonts w:ascii="Times New Roman" w:hAnsi="Times New Roman" w:cs="Times New Roman"/>
          <w:sz w:val="24"/>
          <w:szCs w:val="24"/>
        </w:rPr>
        <w:t>he C</w:t>
      </w:r>
      <w:r w:rsidR="000376E5">
        <w:rPr>
          <w:rFonts w:ascii="Times New Roman" w:hAnsi="Times New Roman" w:cs="Times New Roman"/>
          <w:sz w:val="24"/>
          <w:szCs w:val="24"/>
        </w:rPr>
        <w:t xml:space="preserve">ourt referred to the judgment of the European Court of Human Rights </w:t>
      </w:r>
      <w:r w:rsidR="00FB7D73">
        <w:rPr>
          <w:rFonts w:ascii="Times New Roman" w:hAnsi="Times New Roman" w:cs="Times New Roman"/>
          <w:sz w:val="24"/>
          <w:szCs w:val="24"/>
        </w:rPr>
        <w:t>(‘</w:t>
      </w:r>
      <w:r w:rsidR="00992029">
        <w:rPr>
          <w:rFonts w:ascii="Times New Roman" w:hAnsi="Times New Roman" w:cs="Times New Roman"/>
          <w:sz w:val="24"/>
          <w:szCs w:val="24"/>
        </w:rPr>
        <w:t xml:space="preserve">ECHR’) </w:t>
      </w:r>
      <w:r w:rsidR="000376E5">
        <w:rPr>
          <w:rFonts w:ascii="Times New Roman" w:hAnsi="Times New Roman" w:cs="Times New Roman"/>
          <w:sz w:val="24"/>
          <w:szCs w:val="24"/>
        </w:rPr>
        <w:t>in</w:t>
      </w:r>
      <w:r w:rsidR="001A4839">
        <w:rPr>
          <w:rFonts w:ascii="Times New Roman" w:hAnsi="Times New Roman" w:cs="Times New Roman"/>
          <w:sz w:val="24"/>
          <w:szCs w:val="24"/>
        </w:rPr>
        <w:t xml:space="preserve"> </w:t>
      </w:r>
      <w:r w:rsidR="001A4839" w:rsidRPr="001A4839">
        <w:rPr>
          <w:rFonts w:ascii="Times New Roman" w:hAnsi="Times New Roman" w:cs="Times New Roman"/>
          <w:i/>
          <w:sz w:val="24"/>
          <w:szCs w:val="24"/>
        </w:rPr>
        <w:t>HL v United Kingdom</w:t>
      </w:r>
      <w:r w:rsidR="001A4839">
        <w:rPr>
          <w:rFonts w:ascii="Times New Roman" w:hAnsi="Times New Roman" w:cs="Times New Roman"/>
          <w:sz w:val="24"/>
          <w:szCs w:val="24"/>
        </w:rPr>
        <w:t xml:space="preserve"> (No 45508/99 ECHR 2004</w:t>
      </w:r>
      <w:r w:rsidR="002F10EC">
        <w:rPr>
          <w:rFonts w:ascii="Times New Roman" w:hAnsi="Times New Roman" w:cs="Times New Roman"/>
          <w:sz w:val="24"/>
          <w:szCs w:val="24"/>
        </w:rPr>
        <w:t xml:space="preserve"> at para 91</w:t>
      </w:r>
      <w:r w:rsidR="001A4839">
        <w:rPr>
          <w:rFonts w:ascii="Times New Roman" w:hAnsi="Times New Roman" w:cs="Times New Roman"/>
          <w:sz w:val="24"/>
          <w:szCs w:val="24"/>
        </w:rPr>
        <w:t xml:space="preserve">), in which </w:t>
      </w:r>
      <w:r w:rsidR="000376E5">
        <w:rPr>
          <w:rFonts w:ascii="Times New Roman" w:hAnsi="Times New Roman" w:cs="Times New Roman"/>
          <w:sz w:val="24"/>
          <w:szCs w:val="24"/>
        </w:rPr>
        <w:t>it was held</w:t>
      </w:r>
      <w:r w:rsidR="001A4839">
        <w:rPr>
          <w:rFonts w:ascii="Times New Roman" w:hAnsi="Times New Roman" w:cs="Times New Roman"/>
          <w:sz w:val="24"/>
          <w:szCs w:val="24"/>
        </w:rPr>
        <w:t xml:space="preserve"> that institutionalisation or hospitalisation constituted detention, because the health care professionals treating and managing a patient exercise ‘complete and effective control over his care</w:t>
      </w:r>
      <w:r w:rsidR="002F10EC">
        <w:rPr>
          <w:rFonts w:ascii="Times New Roman" w:hAnsi="Times New Roman" w:cs="Times New Roman"/>
          <w:sz w:val="24"/>
          <w:szCs w:val="24"/>
        </w:rPr>
        <w:t xml:space="preserve"> and movements’. It </w:t>
      </w:r>
      <w:r w:rsidR="00C726D1">
        <w:rPr>
          <w:rFonts w:ascii="Times New Roman" w:hAnsi="Times New Roman" w:cs="Times New Roman"/>
          <w:sz w:val="24"/>
          <w:szCs w:val="24"/>
        </w:rPr>
        <w:t>held</w:t>
      </w:r>
      <w:r w:rsidR="000376E5">
        <w:rPr>
          <w:rFonts w:ascii="Times New Roman" w:hAnsi="Times New Roman" w:cs="Times New Roman"/>
          <w:sz w:val="24"/>
          <w:szCs w:val="24"/>
        </w:rPr>
        <w:t>, consequently,</w:t>
      </w:r>
      <w:r w:rsidR="002F10EC">
        <w:rPr>
          <w:rFonts w:ascii="Times New Roman" w:hAnsi="Times New Roman" w:cs="Times New Roman"/>
          <w:sz w:val="24"/>
          <w:szCs w:val="24"/>
        </w:rPr>
        <w:t xml:space="preserve"> that an order made in terms of s</w:t>
      </w:r>
      <w:r w:rsidR="00FB7D73">
        <w:rPr>
          <w:rFonts w:ascii="Times New Roman" w:hAnsi="Times New Roman" w:cs="Times New Roman"/>
          <w:sz w:val="24"/>
          <w:szCs w:val="24"/>
        </w:rPr>
        <w:t xml:space="preserve"> </w:t>
      </w:r>
      <w:r w:rsidR="002F10EC">
        <w:rPr>
          <w:rFonts w:ascii="Times New Roman" w:hAnsi="Times New Roman" w:cs="Times New Roman"/>
          <w:sz w:val="24"/>
          <w:szCs w:val="24"/>
        </w:rPr>
        <w:t>77(6</w:t>
      </w:r>
      <w:proofErr w:type="gramStart"/>
      <w:r w:rsidR="002F10EC">
        <w:rPr>
          <w:rFonts w:ascii="Times New Roman" w:hAnsi="Times New Roman" w:cs="Times New Roman"/>
          <w:sz w:val="24"/>
          <w:szCs w:val="24"/>
        </w:rPr>
        <w:t>)(</w:t>
      </w:r>
      <w:proofErr w:type="gramEnd"/>
      <w:r w:rsidR="002F10EC">
        <w:rPr>
          <w:rFonts w:ascii="Times New Roman" w:hAnsi="Times New Roman" w:cs="Times New Roman"/>
          <w:sz w:val="24"/>
          <w:szCs w:val="24"/>
        </w:rPr>
        <w:t>a) constituted a deprivation of freedom (para [22]</w:t>
      </w:r>
      <w:r w:rsidR="001A4839">
        <w:rPr>
          <w:rFonts w:ascii="Times New Roman" w:hAnsi="Times New Roman" w:cs="Times New Roman"/>
          <w:sz w:val="24"/>
          <w:szCs w:val="24"/>
        </w:rPr>
        <w:t xml:space="preserve">). </w:t>
      </w:r>
      <w:r w:rsidR="00FB7D73">
        <w:rPr>
          <w:rFonts w:ascii="Times New Roman" w:hAnsi="Times New Roman" w:cs="Times New Roman"/>
          <w:sz w:val="24"/>
          <w:szCs w:val="24"/>
        </w:rPr>
        <w:t>The C</w:t>
      </w:r>
      <w:r w:rsidR="0015372A">
        <w:rPr>
          <w:rFonts w:ascii="Times New Roman" w:hAnsi="Times New Roman" w:cs="Times New Roman"/>
          <w:sz w:val="24"/>
          <w:szCs w:val="24"/>
        </w:rPr>
        <w:t xml:space="preserve">ourt then outlined the elements of the </w:t>
      </w:r>
      <w:r w:rsidR="00584CFD">
        <w:rPr>
          <w:rFonts w:ascii="Times New Roman" w:hAnsi="Times New Roman" w:cs="Times New Roman"/>
          <w:sz w:val="24"/>
          <w:szCs w:val="24"/>
        </w:rPr>
        <w:t xml:space="preserve">s12 constitutional </w:t>
      </w:r>
      <w:r w:rsidR="0015372A">
        <w:rPr>
          <w:rFonts w:ascii="Times New Roman" w:hAnsi="Times New Roman" w:cs="Times New Roman"/>
          <w:sz w:val="24"/>
          <w:szCs w:val="24"/>
        </w:rPr>
        <w:t>right to freedom and security of the person. Citing</w:t>
      </w:r>
      <w:r w:rsidR="000F7CDC">
        <w:rPr>
          <w:rFonts w:ascii="Times New Roman" w:hAnsi="Times New Roman" w:cs="Times New Roman"/>
          <w:sz w:val="24"/>
          <w:szCs w:val="24"/>
        </w:rPr>
        <w:t xml:space="preserve"> the dicta of </w:t>
      </w:r>
      <w:proofErr w:type="spellStart"/>
      <w:r w:rsidR="000F7CDC">
        <w:rPr>
          <w:rFonts w:ascii="Times New Roman" w:hAnsi="Times New Roman" w:cs="Times New Roman"/>
          <w:sz w:val="24"/>
          <w:szCs w:val="24"/>
        </w:rPr>
        <w:t>O’Regan</w:t>
      </w:r>
      <w:proofErr w:type="spellEnd"/>
      <w:r w:rsidR="000F7CDC">
        <w:rPr>
          <w:rFonts w:ascii="Times New Roman" w:hAnsi="Times New Roman" w:cs="Times New Roman"/>
          <w:sz w:val="24"/>
          <w:szCs w:val="24"/>
        </w:rPr>
        <w:t xml:space="preserve"> J </w:t>
      </w:r>
      <w:r w:rsidR="002F10EC">
        <w:rPr>
          <w:rFonts w:ascii="Times New Roman" w:hAnsi="Times New Roman" w:cs="Times New Roman"/>
          <w:sz w:val="24"/>
          <w:szCs w:val="24"/>
        </w:rPr>
        <w:t>in</w:t>
      </w:r>
      <w:r w:rsidR="00041493" w:rsidRPr="001A4839">
        <w:rPr>
          <w:rFonts w:ascii="Times New Roman" w:hAnsi="Times New Roman" w:cs="Times New Roman"/>
          <w:sz w:val="24"/>
          <w:szCs w:val="24"/>
        </w:rPr>
        <w:t xml:space="preserve"> </w:t>
      </w:r>
      <w:r w:rsidR="00041493" w:rsidRPr="001A4839">
        <w:rPr>
          <w:rFonts w:ascii="Times New Roman" w:hAnsi="Times New Roman" w:cs="Times New Roman"/>
          <w:i/>
          <w:sz w:val="24"/>
          <w:szCs w:val="24"/>
        </w:rPr>
        <w:t>Bernstein</w:t>
      </w:r>
      <w:r w:rsidR="002F10EC">
        <w:rPr>
          <w:rFonts w:ascii="Times New Roman" w:hAnsi="Times New Roman" w:cs="Times New Roman"/>
          <w:i/>
          <w:sz w:val="24"/>
          <w:szCs w:val="24"/>
        </w:rPr>
        <w:t xml:space="preserve"> v Bester NO </w:t>
      </w:r>
      <w:r w:rsidR="0015372A">
        <w:rPr>
          <w:rFonts w:ascii="Times New Roman" w:hAnsi="Times New Roman" w:cs="Times New Roman"/>
          <w:sz w:val="24"/>
          <w:szCs w:val="24"/>
        </w:rPr>
        <w:t>(</w:t>
      </w:r>
      <w:r w:rsidR="002F10EC">
        <w:rPr>
          <w:rFonts w:ascii="Times New Roman" w:hAnsi="Times New Roman" w:cs="Times New Roman"/>
          <w:sz w:val="24"/>
          <w:szCs w:val="24"/>
        </w:rPr>
        <w:t>1996 (2) SA (CC)</w:t>
      </w:r>
      <w:r w:rsidR="0015372A">
        <w:rPr>
          <w:rFonts w:ascii="Times New Roman" w:hAnsi="Times New Roman" w:cs="Times New Roman"/>
          <w:sz w:val="24"/>
          <w:szCs w:val="24"/>
        </w:rPr>
        <w:t xml:space="preserve"> at para 145)</w:t>
      </w:r>
      <w:r w:rsidR="000F7CDC">
        <w:rPr>
          <w:rFonts w:ascii="Times New Roman" w:hAnsi="Times New Roman" w:cs="Times New Roman"/>
          <w:i/>
          <w:sz w:val="24"/>
          <w:szCs w:val="24"/>
        </w:rPr>
        <w:t xml:space="preserve"> </w:t>
      </w:r>
      <w:r w:rsidR="000F7CDC" w:rsidRPr="000F7CDC">
        <w:rPr>
          <w:rFonts w:ascii="Times New Roman" w:hAnsi="Times New Roman" w:cs="Times New Roman"/>
          <w:sz w:val="24"/>
          <w:szCs w:val="24"/>
        </w:rPr>
        <w:t>and</w:t>
      </w:r>
      <w:r w:rsidR="00041493" w:rsidRPr="001A4839">
        <w:rPr>
          <w:rFonts w:ascii="Times New Roman" w:hAnsi="Times New Roman" w:cs="Times New Roman"/>
          <w:sz w:val="24"/>
          <w:szCs w:val="24"/>
        </w:rPr>
        <w:t xml:space="preserve"> </w:t>
      </w:r>
      <w:r w:rsidR="000F7CDC">
        <w:rPr>
          <w:rFonts w:ascii="Times New Roman" w:hAnsi="Times New Roman" w:cs="Times New Roman"/>
          <w:i/>
          <w:sz w:val="24"/>
          <w:szCs w:val="24"/>
        </w:rPr>
        <w:t xml:space="preserve">S v </w:t>
      </w:r>
      <w:r w:rsidR="00041493" w:rsidRPr="001A4839">
        <w:rPr>
          <w:rFonts w:ascii="Times New Roman" w:hAnsi="Times New Roman" w:cs="Times New Roman"/>
          <w:i/>
          <w:sz w:val="24"/>
          <w:szCs w:val="24"/>
        </w:rPr>
        <w:t>Coetzee</w:t>
      </w:r>
      <w:r w:rsidR="000F7CDC">
        <w:rPr>
          <w:rFonts w:ascii="Times New Roman" w:hAnsi="Times New Roman" w:cs="Times New Roman"/>
          <w:sz w:val="24"/>
          <w:szCs w:val="24"/>
        </w:rPr>
        <w:t xml:space="preserve"> </w:t>
      </w:r>
      <w:r w:rsidR="0015372A">
        <w:rPr>
          <w:rFonts w:ascii="Times New Roman" w:hAnsi="Times New Roman" w:cs="Times New Roman"/>
          <w:sz w:val="24"/>
          <w:szCs w:val="24"/>
        </w:rPr>
        <w:t>(</w:t>
      </w:r>
      <w:r w:rsidR="000F7CDC">
        <w:rPr>
          <w:rFonts w:ascii="Times New Roman" w:hAnsi="Times New Roman" w:cs="Times New Roman"/>
          <w:sz w:val="24"/>
          <w:szCs w:val="24"/>
        </w:rPr>
        <w:t>1997 (3) SA 527 (CC)</w:t>
      </w:r>
      <w:r w:rsidR="0015372A">
        <w:rPr>
          <w:rFonts w:ascii="Times New Roman" w:hAnsi="Times New Roman" w:cs="Times New Roman"/>
          <w:sz w:val="24"/>
          <w:szCs w:val="24"/>
        </w:rPr>
        <w:t xml:space="preserve"> at 159)</w:t>
      </w:r>
      <w:r w:rsidR="000F7CDC">
        <w:rPr>
          <w:rFonts w:ascii="Times New Roman" w:hAnsi="Times New Roman" w:cs="Times New Roman"/>
          <w:i/>
          <w:sz w:val="24"/>
          <w:szCs w:val="24"/>
        </w:rPr>
        <w:t xml:space="preserve">, </w:t>
      </w:r>
      <w:r w:rsidR="000F7CDC">
        <w:rPr>
          <w:rFonts w:ascii="Times New Roman" w:hAnsi="Times New Roman" w:cs="Times New Roman"/>
          <w:sz w:val="24"/>
          <w:szCs w:val="24"/>
        </w:rPr>
        <w:t>the court reiterated</w:t>
      </w:r>
      <w:r w:rsidR="00044F6A" w:rsidRPr="001A4839">
        <w:rPr>
          <w:rFonts w:ascii="Times New Roman" w:hAnsi="Times New Roman" w:cs="Times New Roman"/>
          <w:sz w:val="24"/>
          <w:szCs w:val="24"/>
        </w:rPr>
        <w:t xml:space="preserve"> that th</w:t>
      </w:r>
      <w:r w:rsidR="0015372A">
        <w:rPr>
          <w:rFonts w:ascii="Times New Roman" w:hAnsi="Times New Roman" w:cs="Times New Roman"/>
          <w:sz w:val="24"/>
          <w:szCs w:val="24"/>
        </w:rPr>
        <w:t xml:space="preserve">e right </w:t>
      </w:r>
      <w:r w:rsidR="000F7CDC">
        <w:rPr>
          <w:rFonts w:ascii="Times New Roman" w:hAnsi="Times New Roman" w:cs="Times New Roman"/>
          <w:sz w:val="24"/>
          <w:szCs w:val="24"/>
        </w:rPr>
        <w:t>is aimed at protecting a person against the deprivation of his freedom</w:t>
      </w:r>
      <w:r w:rsidR="00C726D1">
        <w:rPr>
          <w:rFonts w:ascii="Times New Roman" w:hAnsi="Times New Roman" w:cs="Times New Roman"/>
          <w:sz w:val="24"/>
          <w:szCs w:val="24"/>
        </w:rPr>
        <w:t>,</w:t>
      </w:r>
      <w:r w:rsidR="000F7CDC">
        <w:rPr>
          <w:rFonts w:ascii="Times New Roman" w:hAnsi="Times New Roman" w:cs="Times New Roman"/>
          <w:sz w:val="24"/>
          <w:szCs w:val="24"/>
        </w:rPr>
        <w:t xml:space="preserve"> </w:t>
      </w:r>
      <w:r w:rsidR="00777CEB">
        <w:rPr>
          <w:rFonts w:ascii="Times New Roman" w:hAnsi="Times New Roman" w:cs="Times New Roman"/>
          <w:sz w:val="24"/>
          <w:szCs w:val="24"/>
        </w:rPr>
        <w:t xml:space="preserve">both </w:t>
      </w:r>
      <w:r w:rsidR="0015372A">
        <w:rPr>
          <w:rFonts w:ascii="Times New Roman" w:hAnsi="Times New Roman" w:cs="Times New Roman"/>
          <w:sz w:val="24"/>
          <w:szCs w:val="24"/>
        </w:rPr>
        <w:t>in the absence of</w:t>
      </w:r>
      <w:r w:rsidR="000F7CDC">
        <w:rPr>
          <w:rFonts w:ascii="Times New Roman" w:hAnsi="Times New Roman" w:cs="Times New Roman"/>
          <w:sz w:val="24"/>
          <w:szCs w:val="24"/>
        </w:rPr>
        <w:t xml:space="preserve"> appropriate procedur</w:t>
      </w:r>
      <w:r w:rsidR="0015372A">
        <w:rPr>
          <w:rFonts w:ascii="Times New Roman" w:hAnsi="Times New Roman" w:cs="Times New Roman"/>
          <w:sz w:val="24"/>
          <w:szCs w:val="24"/>
        </w:rPr>
        <w:t>es</w:t>
      </w:r>
      <w:r w:rsidR="00C726D1">
        <w:rPr>
          <w:rFonts w:ascii="Times New Roman" w:hAnsi="Times New Roman" w:cs="Times New Roman"/>
          <w:sz w:val="24"/>
          <w:szCs w:val="24"/>
        </w:rPr>
        <w:t xml:space="preserve"> (the procedural component of the right)</w:t>
      </w:r>
      <w:r w:rsidR="0015372A">
        <w:rPr>
          <w:rFonts w:ascii="Times New Roman" w:hAnsi="Times New Roman" w:cs="Times New Roman"/>
          <w:sz w:val="24"/>
          <w:szCs w:val="24"/>
        </w:rPr>
        <w:t>, or</w:t>
      </w:r>
      <w:r w:rsidR="000F7CDC">
        <w:rPr>
          <w:rFonts w:ascii="Times New Roman" w:hAnsi="Times New Roman" w:cs="Times New Roman"/>
          <w:sz w:val="24"/>
          <w:szCs w:val="24"/>
        </w:rPr>
        <w:t xml:space="preserve"> for </w:t>
      </w:r>
      <w:r w:rsidR="0015372A">
        <w:rPr>
          <w:rFonts w:ascii="Times New Roman" w:hAnsi="Times New Roman" w:cs="Times New Roman"/>
          <w:sz w:val="24"/>
          <w:szCs w:val="24"/>
        </w:rPr>
        <w:t xml:space="preserve">unacceptable reasons </w:t>
      </w:r>
      <w:r w:rsidR="00C726D1">
        <w:rPr>
          <w:rFonts w:ascii="Times New Roman" w:hAnsi="Times New Roman" w:cs="Times New Roman"/>
          <w:sz w:val="24"/>
          <w:szCs w:val="24"/>
        </w:rPr>
        <w:t xml:space="preserve">(the substantive component) </w:t>
      </w:r>
      <w:r w:rsidR="0015372A">
        <w:rPr>
          <w:rFonts w:ascii="Times New Roman" w:hAnsi="Times New Roman" w:cs="Times New Roman"/>
          <w:sz w:val="24"/>
          <w:szCs w:val="24"/>
        </w:rPr>
        <w:t xml:space="preserve">(para [25]). </w:t>
      </w:r>
    </w:p>
    <w:p w:rsidR="002E7E20" w:rsidRDefault="002E7E20" w:rsidP="001C2189">
      <w:pPr>
        <w:spacing w:after="0" w:line="480" w:lineRule="auto"/>
        <w:jc w:val="both"/>
        <w:rPr>
          <w:rFonts w:ascii="Times New Roman" w:hAnsi="Times New Roman" w:cs="Times New Roman"/>
          <w:sz w:val="24"/>
          <w:szCs w:val="24"/>
        </w:rPr>
      </w:pPr>
    </w:p>
    <w:p w:rsidR="003332B9" w:rsidRDefault="002C7D6D"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sidR="00650313">
        <w:rPr>
          <w:rFonts w:ascii="Times New Roman" w:hAnsi="Times New Roman" w:cs="Times New Roman"/>
          <w:sz w:val="24"/>
          <w:szCs w:val="24"/>
        </w:rPr>
        <w:t>egard</w:t>
      </w:r>
      <w:r>
        <w:rPr>
          <w:rFonts w:ascii="Times New Roman" w:hAnsi="Times New Roman" w:cs="Times New Roman"/>
          <w:sz w:val="24"/>
          <w:szCs w:val="24"/>
        </w:rPr>
        <w:t>ing</w:t>
      </w:r>
      <w:r w:rsidR="00650313">
        <w:rPr>
          <w:rFonts w:ascii="Times New Roman" w:hAnsi="Times New Roman" w:cs="Times New Roman"/>
          <w:sz w:val="24"/>
          <w:szCs w:val="24"/>
        </w:rPr>
        <w:t xml:space="preserve"> the substantive component</w:t>
      </w:r>
      <w:r w:rsidR="000376E5">
        <w:rPr>
          <w:rFonts w:ascii="Times New Roman" w:hAnsi="Times New Roman" w:cs="Times New Roman"/>
          <w:sz w:val="24"/>
          <w:szCs w:val="24"/>
        </w:rPr>
        <w:t xml:space="preserve"> of the right</w:t>
      </w:r>
      <w:r w:rsidR="00650313">
        <w:rPr>
          <w:rFonts w:ascii="Times New Roman" w:hAnsi="Times New Roman" w:cs="Times New Roman"/>
          <w:sz w:val="24"/>
          <w:szCs w:val="24"/>
        </w:rPr>
        <w:t>, th</w:t>
      </w:r>
      <w:r w:rsidR="00AE6183">
        <w:rPr>
          <w:rFonts w:ascii="Times New Roman" w:hAnsi="Times New Roman" w:cs="Times New Roman"/>
          <w:sz w:val="24"/>
          <w:szCs w:val="24"/>
        </w:rPr>
        <w:t xml:space="preserve">e court </w:t>
      </w:r>
      <w:r w:rsidR="00777CEB">
        <w:rPr>
          <w:rFonts w:ascii="Times New Roman" w:hAnsi="Times New Roman" w:cs="Times New Roman"/>
          <w:sz w:val="24"/>
          <w:szCs w:val="24"/>
        </w:rPr>
        <w:t>reiterated</w:t>
      </w:r>
      <w:r w:rsidR="00650313">
        <w:rPr>
          <w:rFonts w:ascii="Times New Roman" w:hAnsi="Times New Roman" w:cs="Times New Roman"/>
          <w:sz w:val="24"/>
          <w:szCs w:val="24"/>
        </w:rPr>
        <w:t xml:space="preserve"> (citing the</w:t>
      </w:r>
      <w:r w:rsidR="00C726D1">
        <w:rPr>
          <w:rFonts w:ascii="Times New Roman" w:hAnsi="Times New Roman" w:cs="Times New Roman"/>
          <w:sz w:val="24"/>
          <w:szCs w:val="24"/>
        </w:rPr>
        <w:t xml:space="preserve"> majority judgment </w:t>
      </w:r>
      <w:r w:rsidR="00650313">
        <w:rPr>
          <w:rFonts w:ascii="Times New Roman" w:hAnsi="Times New Roman" w:cs="Times New Roman"/>
          <w:sz w:val="24"/>
          <w:szCs w:val="24"/>
        </w:rPr>
        <w:t xml:space="preserve">of Ackerman J </w:t>
      </w:r>
      <w:r w:rsidR="00C726D1">
        <w:rPr>
          <w:rFonts w:ascii="Times New Roman" w:hAnsi="Times New Roman" w:cs="Times New Roman"/>
          <w:sz w:val="24"/>
          <w:szCs w:val="24"/>
        </w:rPr>
        <w:t xml:space="preserve">in </w:t>
      </w:r>
      <w:r w:rsidR="00650313">
        <w:rPr>
          <w:rFonts w:ascii="Times New Roman" w:hAnsi="Times New Roman" w:cs="Times New Roman"/>
          <w:i/>
          <w:sz w:val="24"/>
          <w:szCs w:val="24"/>
        </w:rPr>
        <w:t>De Lange</w:t>
      </w:r>
      <w:r w:rsidR="00C726D1" w:rsidRPr="00C726D1">
        <w:rPr>
          <w:rFonts w:ascii="Times New Roman" w:hAnsi="Times New Roman" w:cs="Times New Roman"/>
          <w:i/>
          <w:sz w:val="24"/>
          <w:szCs w:val="24"/>
        </w:rPr>
        <w:t xml:space="preserve"> v Smuts</w:t>
      </w:r>
      <w:r w:rsidR="00650313">
        <w:rPr>
          <w:rFonts w:ascii="Times New Roman" w:hAnsi="Times New Roman" w:cs="Times New Roman"/>
          <w:i/>
          <w:sz w:val="24"/>
          <w:szCs w:val="24"/>
        </w:rPr>
        <w:t xml:space="preserve"> NO</w:t>
      </w:r>
      <w:r w:rsidR="00650313">
        <w:rPr>
          <w:rFonts w:ascii="Times New Roman" w:hAnsi="Times New Roman" w:cs="Times New Roman"/>
          <w:sz w:val="24"/>
          <w:szCs w:val="24"/>
        </w:rPr>
        <w:t xml:space="preserve"> </w:t>
      </w:r>
      <w:r w:rsidR="00C726D1">
        <w:rPr>
          <w:rFonts w:ascii="Times New Roman" w:hAnsi="Times New Roman" w:cs="Times New Roman"/>
          <w:sz w:val="24"/>
          <w:szCs w:val="24"/>
        </w:rPr>
        <w:t>supra at para 23)</w:t>
      </w:r>
      <w:r w:rsidR="00FB7D73">
        <w:rPr>
          <w:rFonts w:ascii="Times New Roman" w:hAnsi="Times New Roman" w:cs="Times New Roman"/>
          <w:sz w:val="24"/>
          <w:szCs w:val="24"/>
        </w:rPr>
        <w:t xml:space="preserve"> that it is im</w:t>
      </w:r>
      <w:r w:rsidR="00650313">
        <w:rPr>
          <w:rFonts w:ascii="Times New Roman" w:hAnsi="Times New Roman" w:cs="Times New Roman"/>
          <w:sz w:val="24"/>
          <w:szCs w:val="24"/>
        </w:rPr>
        <w:t>possible to define in advance what would constitute ‘just cause’</w:t>
      </w:r>
      <w:r w:rsidR="00777CEB">
        <w:rPr>
          <w:rFonts w:ascii="Times New Roman" w:hAnsi="Times New Roman" w:cs="Times New Roman"/>
          <w:sz w:val="24"/>
          <w:szCs w:val="24"/>
        </w:rPr>
        <w:t xml:space="preserve"> for a deprivation of freedom</w:t>
      </w:r>
      <w:r w:rsidR="00650313">
        <w:rPr>
          <w:rFonts w:ascii="Times New Roman" w:hAnsi="Times New Roman" w:cs="Times New Roman"/>
          <w:sz w:val="24"/>
          <w:szCs w:val="24"/>
        </w:rPr>
        <w:t xml:space="preserve"> in all cases and that each case had to be decided on its merits.</w:t>
      </w:r>
      <w:r w:rsidR="00584CFD">
        <w:rPr>
          <w:rFonts w:ascii="Times New Roman" w:hAnsi="Times New Roman" w:cs="Times New Roman"/>
          <w:sz w:val="24"/>
          <w:szCs w:val="24"/>
        </w:rPr>
        <w:t xml:space="preserve"> T</w:t>
      </w:r>
      <w:r w:rsidR="00822F92">
        <w:rPr>
          <w:rFonts w:ascii="Times New Roman" w:hAnsi="Times New Roman" w:cs="Times New Roman"/>
          <w:sz w:val="24"/>
          <w:szCs w:val="24"/>
        </w:rPr>
        <w:t>he court</w:t>
      </w:r>
      <w:r>
        <w:rPr>
          <w:rFonts w:ascii="Times New Roman" w:hAnsi="Times New Roman" w:cs="Times New Roman"/>
          <w:sz w:val="24"/>
          <w:szCs w:val="24"/>
        </w:rPr>
        <w:t xml:space="preserve"> took cognisance</w:t>
      </w:r>
      <w:r w:rsidR="00881019">
        <w:rPr>
          <w:rFonts w:ascii="Times New Roman" w:hAnsi="Times New Roman" w:cs="Times New Roman"/>
          <w:sz w:val="24"/>
          <w:szCs w:val="24"/>
        </w:rPr>
        <w:t xml:space="preserve"> </w:t>
      </w:r>
      <w:r>
        <w:rPr>
          <w:rFonts w:ascii="Times New Roman" w:hAnsi="Times New Roman" w:cs="Times New Roman"/>
          <w:sz w:val="24"/>
          <w:szCs w:val="24"/>
        </w:rPr>
        <w:t xml:space="preserve">of </w:t>
      </w:r>
      <w:r w:rsidR="00881019">
        <w:rPr>
          <w:rFonts w:ascii="Times New Roman" w:hAnsi="Times New Roman" w:cs="Times New Roman"/>
          <w:sz w:val="24"/>
          <w:szCs w:val="24"/>
        </w:rPr>
        <w:t xml:space="preserve">the </w:t>
      </w:r>
      <w:r w:rsidR="00641006" w:rsidRPr="001A4839">
        <w:rPr>
          <w:rFonts w:ascii="Times New Roman" w:hAnsi="Times New Roman" w:cs="Times New Roman"/>
          <w:sz w:val="24"/>
          <w:szCs w:val="24"/>
        </w:rPr>
        <w:t>United Nations Convention on the Rights of Persons with Disabili</w:t>
      </w:r>
      <w:r w:rsidR="00881019">
        <w:rPr>
          <w:rFonts w:ascii="Times New Roman" w:hAnsi="Times New Roman" w:cs="Times New Roman"/>
          <w:sz w:val="24"/>
          <w:szCs w:val="24"/>
        </w:rPr>
        <w:t xml:space="preserve">ties (‘the Convention’), which reinforces the </w:t>
      </w:r>
      <w:r w:rsidR="00EF46BF">
        <w:rPr>
          <w:rFonts w:ascii="Times New Roman" w:hAnsi="Times New Roman" w:cs="Times New Roman"/>
          <w:sz w:val="24"/>
          <w:szCs w:val="24"/>
        </w:rPr>
        <w:t xml:space="preserve">state’s </w:t>
      </w:r>
      <w:r w:rsidR="00881019">
        <w:rPr>
          <w:rFonts w:ascii="Times New Roman" w:hAnsi="Times New Roman" w:cs="Times New Roman"/>
          <w:sz w:val="24"/>
          <w:szCs w:val="24"/>
        </w:rPr>
        <w:t>constitutional obligation to promote the rights and freedoms of person</w:t>
      </w:r>
      <w:r>
        <w:rPr>
          <w:rFonts w:ascii="Times New Roman" w:hAnsi="Times New Roman" w:cs="Times New Roman"/>
          <w:sz w:val="24"/>
          <w:szCs w:val="24"/>
        </w:rPr>
        <w:t>s</w:t>
      </w:r>
      <w:r w:rsidR="00881019">
        <w:rPr>
          <w:rFonts w:ascii="Times New Roman" w:hAnsi="Times New Roman" w:cs="Times New Roman"/>
          <w:sz w:val="24"/>
          <w:szCs w:val="24"/>
        </w:rPr>
        <w:t xml:space="preserve"> with disabilities</w:t>
      </w:r>
      <w:r>
        <w:rPr>
          <w:rFonts w:ascii="Times New Roman" w:hAnsi="Times New Roman" w:cs="Times New Roman"/>
          <w:sz w:val="24"/>
          <w:szCs w:val="24"/>
        </w:rPr>
        <w:t xml:space="preserve">. It noted that article 14 of the Convention states that ‘the existence of a disability shall in no case justify a deprivation of liberty’. It held that it was impermissible to remove a person from society purely on account of </w:t>
      </w:r>
      <w:r w:rsidR="00FB7D73">
        <w:rPr>
          <w:rFonts w:ascii="Times New Roman" w:hAnsi="Times New Roman" w:cs="Times New Roman"/>
          <w:sz w:val="24"/>
          <w:szCs w:val="24"/>
        </w:rPr>
        <w:t xml:space="preserve">their </w:t>
      </w:r>
      <w:r>
        <w:rPr>
          <w:rFonts w:ascii="Times New Roman" w:hAnsi="Times New Roman" w:cs="Times New Roman"/>
          <w:sz w:val="24"/>
          <w:szCs w:val="24"/>
        </w:rPr>
        <w:t xml:space="preserve">mental </w:t>
      </w:r>
      <w:r w:rsidR="00FB7D73">
        <w:rPr>
          <w:rFonts w:ascii="Times New Roman" w:hAnsi="Times New Roman" w:cs="Times New Roman"/>
          <w:sz w:val="24"/>
          <w:szCs w:val="24"/>
        </w:rPr>
        <w:t>disability (para [29]). C</w:t>
      </w:r>
      <w:r w:rsidR="002767BF">
        <w:rPr>
          <w:rFonts w:ascii="Times New Roman" w:hAnsi="Times New Roman" w:cs="Times New Roman"/>
          <w:sz w:val="24"/>
          <w:szCs w:val="24"/>
        </w:rPr>
        <w:t>onsequently,</w:t>
      </w:r>
      <w:r w:rsidR="00571961">
        <w:rPr>
          <w:rFonts w:ascii="Times New Roman" w:hAnsi="Times New Roman" w:cs="Times New Roman"/>
          <w:sz w:val="24"/>
          <w:szCs w:val="24"/>
        </w:rPr>
        <w:t xml:space="preserve"> the </w:t>
      </w:r>
      <w:r w:rsidR="0027329F">
        <w:rPr>
          <w:rFonts w:ascii="Times New Roman" w:hAnsi="Times New Roman" w:cs="Times New Roman"/>
          <w:sz w:val="24"/>
          <w:szCs w:val="24"/>
        </w:rPr>
        <w:t>decisive issue</w:t>
      </w:r>
      <w:r w:rsidR="00571961">
        <w:rPr>
          <w:rFonts w:ascii="Times New Roman" w:hAnsi="Times New Roman" w:cs="Times New Roman"/>
          <w:sz w:val="24"/>
          <w:szCs w:val="24"/>
        </w:rPr>
        <w:t xml:space="preserve"> </w:t>
      </w:r>
      <w:r w:rsidR="000376E5" w:rsidRPr="00FB7D73">
        <w:rPr>
          <w:rFonts w:ascii="Times New Roman" w:hAnsi="Times New Roman" w:cs="Times New Roman"/>
          <w:i/>
          <w:sz w:val="24"/>
          <w:szCs w:val="24"/>
        </w:rPr>
        <w:t xml:space="preserve">in </w:t>
      </w:r>
      <w:proofErr w:type="spellStart"/>
      <w:r w:rsidR="000376E5" w:rsidRPr="00FB7D73">
        <w:rPr>
          <w:rFonts w:ascii="Times New Roman" w:hAnsi="Times New Roman" w:cs="Times New Roman"/>
          <w:i/>
          <w:sz w:val="24"/>
          <w:szCs w:val="24"/>
        </w:rPr>
        <w:t>casu</w:t>
      </w:r>
      <w:proofErr w:type="spellEnd"/>
      <w:r w:rsidR="000376E5">
        <w:rPr>
          <w:rFonts w:ascii="Times New Roman" w:hAnsi="Times New Roman" w:cs="Times New Roman"/>
          <w:sz w:val="24"/>
          <w:szCs w:val="24"/>
        </w:rPr>
        <w:t xml:space="preserve"> </w:t>
      </w:r>
      <w:r w:rsidR="00571961">
        <w:rPr>
          <w:rFonts w:ascii="Times New Roman" w:hAnsi="Times New Roman" w:cs="Times New Roman"/>
          <w:sz w:val="24"/>
          <w:szCs w:val="24"/>
        </w:rPr>
        <w:t>was whether de</w:t>
      </w:r>
      <w:r w:rsidR="0027329F">
        <w:rPr>
          <w:rFonts w:ascii="Times New Roman" w:hAnsi="Times New Roman" w:cs="Times New Roman"/>
          <w:sz w:val="24"/>
          <w:szCs w:val="24"/>
        </w:rPr>
        <w:t>tention</w:t>
      </w:r>
      <w:r w:rsidR="00571961">
        <w:rPr>
          <w:rFonts w:ascii="Times New Roman" w:hAnsi="Times New Roman" w:cs="Times New Roman"/>
          <w:sz w:val="24"/>
          <w:szCs w:val="24"/>
        </w:rPr>
        <w:t xml:space="preserve"> in terms of s</w:t>
      </w:r>
      <w:r w:rsidR="00FB7D73">
        <w:rPr>
          <w:rFonts w:ascii="Times New Roman" w:hAnsi="Times New Roman" w:cs="Times New Roman"/>
          <w:sz w:val="24"/>
          <w:szCs w:val="24"/>
        </w:rPr>
        <w:t xml:space="preserve"> </w:t>
      </w:r>
      <w:r w:rsidR="00571961">
        <w:rPr>
          <w:rFonts w:ascii="Times New Roman" w:hAnsi="Times New Roman" w:cs="Times New Roman"/>
          <w:sz w:val="24"/>
          <w:szCs w:val="24"/>
        </w:rPr>
        <w:t>77(6</w:t>
      </w:r>
      <w:proofErr w:type="gramStart"/>
      <w:r w:rsidR="00571961">
        <w:rPr>
          <w:rFonts w:ascii="Times New Roman" w:hAnsi="Times New Roman" w:cs="Times New Roman"/>
          <w:sz w:val="24"/>
          <w:szCs w:val="24"/>
        </w:rPr>
        <w:t>)(</w:t>
      </w:r>
      <w:proofErr w:type="gramEnd"/>
      <w:r w:rsidR="00571961">
        <w:rPr>
          <w:rFonts w:ascii="Times New Roman" w:hAnsi="Times New Roman" w:cs="Times New Roman"/>
          <w:sz w:val="24"/>
          <w:szCs w:val="24"/>
        </w:rPr>
        <w:t>a) of the CPA is rationally connected with the objective of treating and caring for the accused, as well as</w:t>
      </w:r>
      <w:r w:rsidR="00FB7D73">
        <w:rPr>
          <w:rFonts w:ascii="Times New Roman" w:hAnsi="Times New Roman" w:cs="Times New Roman"/>
          <w:sz w:val="24"/>
          <w:szCs w:val="24"/>
        </w:rPr>
        <w:t xml:space="preserve"> for</w:t>
      </w:r>
      <w:r w:rsidR="00571961">
        <w:rPr>
          <w:rFonts w:ascii="Times New Roman" w:hAnsi="Times New Roman" w:cs="Times New Roman"/>
          <w:sz w:val="24"/>
          <w:szCs w:val="24"/>
        </w:rPr>
        <w:t xml:space="preserve"> securing </w:t>
      </w:r>
      <w:r w:rsidR="00FB7D73">
        <w:rPr>
          <w:rFonts w:ascii="Times New Roman" w:hAnsi="Times New Roman" w:cs="Times New Roman"/>
          <w:sz w:val="24"/>
          <w:szCs w:val="24"/>
        </w:rPr>
        <w:t xml:space="preserve">their </w:t>
      </w:r>
      <w:r w:rsidR="00571961">
        <w:rPr>
          <w:rFonts w:ascii="Times New Roman" w:hAnsi="Times New Roman" w:cs="Times New Roman"/>
          <w:sz w:val="24"/>
          <w:szCs w:val="24"/>
        </w:rPr>
        <w:t>safety and/or that of the community, or whether the section mandates de</w:t>
      </w:r>
      <w:r w:rsidR="0027329F">
        <w:rPr>
          <w:rFonts w:ascii="Times New Roman" w:hAnsi="Times New Roman" w:cs="Times New Roman"/>
          <w:sz w:val="24"/>
          <w:szCs w:val="24"/>
        </w:rPr>
        <w:t>tention</w:t>
      </w:r>
      <w:r w:rsidR="00571961">
        <w:rPr>
          <w:rFonts w:ascii="Times New Roman" w:hAnsi="Times New Roman" w:cs="Times New Roman"/>
          <w:sz w:val="24"/>
          <w:szCs w:val="24"/>
        </w:rPr>
        <w:t xml:space="preserve"> solely by reason of the accused’s mental </w:t>
      </w:r>
      <w:r w:rsidR="0027329F">
        <w:rPr>
          <w:rFonts w:ascii="Times New Roman" w:hAnsi="Times New Roman" w:cs="Times New Roman"/>
          <w:sz w:val="24"/>
          <w:szCs w:val="24"/>
        </w:rPr>
        <w:t>disability</w:t>
      </w:r>
      <w:r w:rsidR="002767BF">
        <w:rPr>
          <w:rFonts w:ascii="Times New Roman" w:hAnsi="Times New Roman" w:cs="Times New Roman"/>
          <w:sz w:val="24"/>
          <w:szCs w:val="24"/>
        </w:rPr>
        <w:t xml:space="preserve"> (para [31])</w:t>
      </w:r>
      <w:r w:rsidR="00571961">
        <w:rPr>
          <w:rFonts w:ascii="Times New Roman" w:hAnsi="Times New Roman" w:cs="Times New Roman"/>
          <w:sz w:val="24"/>
          <w:szCs w:val="24"/>
        </w:rPr>
        <w:t xml:space="preserve">. </w:t>
      </w:r>
      <w:r w:rsidR="002767BF">
        <w:rPr>
          <w:rFonts w:ascii="Times New Roman" w:hAnsi="Times New Roman" w:cs="Times New Roman"/>
          <w:sz w:val="24"/>
          <w:szCs w:val="24"/>
        </w:rPr>
        <w:t>In order to determine this issue, the court dealt separately with the prov</w:t>
      </w:r>
      <w:r w:rsidR="00131548">
        <w:rPr>
          <w:rFonts w:ascii="Times New Roman" w:hAnsi="Times New Roman" w:cs="Times New Roman"/>
          <w:sz w:val="24"/>
          <w:szCs w:val="24"/>
        </w:rPr>
        <w:t>isions of s</w:t>
      </w:r>
      <w:r w:rsidR="00FB7D73">
        <w:rPr>
          <w:rFonts w:ascii="Times New Roman" w:hAnsi="Times New Roman" w:cs="Times New Roman"/>
          <w:sz w:val="24"/>
          <w:szCs w:val="24"/>
        </w:rPr>
        <w:t xml:space="preserve"> </w:t>
      </w:r>
      <w:r w:rsidR="00131548">
        <w:rPr>
          <w:rFonts w:ascii="Times New Roman" w:hAnsi="Times New Roman" w:cs="Times New Roman"/>
          <w:sz w:val="24"/>
          <w:szCs w:val="24"/>
        </w:rPr>
        <w:t>77(6)(a)(</w:t>
      </w:r>
      <w:proofErr w:type="spellStart"/>
      <w:r w:rsidR="00131548">
        <w:rPr>
          <w:rFonts w:ascii="Times New Roman" w:hAnsi="Times New Roman" w:cs="Times New Roman"/>
          <w:sz w:val="24"/>
          <w:szCs w:val="24"/>
        </w:rPr>
        <w:t>i</w:t>
      </w:r>
      <w:proofErr w:type="spellEnd"/>
      <w:r w:rsidR="00131548">
        <w:rPr>
          <w:rFonts w:ascii="Times New Roman" w:hAnsi="Times New Roman" w:cs="Times New Roman"/>
          <w:sz w:val="24"/>
          <w:szCs w:val="24"/>
        </w:rPr>
        <w:t>) and (ii):-</w:t>
      </w:r>
    </w:p>
    <w:p w:rsidR="002767BF" w:rsidRDefault="002767BF" w:rsidP="001C2189">
      <w:pPr>
        <w:spacing w:after="0" w:line="480" w:lineRule="auto"/>
        <w:jc w:val="both"/>
        <w:rPr>
          <w:rFonts w:ascii="Times New Roman" w:hAnsi="Times New Roman" w:cs="Times New Roman"/>
          <w:sz w:val="24"/>
          <w:szCs w:val="24"/>
        </w:rPr>
      </w:pPr>
    </w:p>
    <w:p w:rsidR="00E1251A" w:rsidRPr="00A4511F" w:rsidRDefault="002767BF" w:rsidP="001C2189">
      <w:pPr>
        <w:pStyle w:val="ListParagraph"/>
        <w:numPr>
          <w:ilvl w:val="2"/>
          <w:numId w:val="3"/>
        </w:numPr>
        <w:spacing w:after="0" w:line="480" w:lineRule="auto"/>
        <w:jc w:val="both"/>
        <w:rPr>
          <w:rFonts w:ascii="Times New Roman" w:hAnsi="Times New Roman" w:cs="Times New Roman"/>
          <w:b/>
          <w:i/>
          <w:sz w:val="24"/>
          <w:szCs w:val="24"/>
        </w:rPr>
      </w:pPr>
      <w:r w:rsidRPr="00A4511F">
        <w:rPr>
          <w:rFonts w:ascii="Times New Roman" w:hAnsi="Times New Roman" w:cs="Times New Roman"/>
          <w:b/>
          <w:i/>
          <w:sz w:val="24"/>
          <w:szCs w:val="24"/>
        </w:rPr>
        <w:t xml:space="preserve">Constitutional validity </w:t>
      </w:r>
      <w:r w:rsidR="00252CB8" w:rsidRPr="00A4511F">
        <w:rPr>
          <w:rFonts w:ascii="Times New Roman" w:hAnsi="Times New Roman" w:cs="Times New Roman"/>
          <w:b/>
          <w:i/>
          <w:sz w:val="24"/>
          <w:szCs w:val="24"/>
        </w:rPr>
        <w:t>of s</w:t>
      </w:r>
      <w:r w:rsidR="00FB7D73">
        <w:rPr>
          <w:rFonts w:ascii="Times New Roman" w:hAnsi="Times New Roman" w:cs="Times New Roman"/>
          <w:b/>
          <w:i/>
          <w:sz w:val="24"/>
          <w:szCs w:val="24"/>
        </w:rPr>
        <w:t xml:space="preserve"> </w:t>
      </w:r>
      <w:r w:rsidR="00252CB8" w:rsidRPr="00A4511F">
        <w:rPr>
          <w:rFonts w:ascii="Times New Roman" w:hAnsi="Times New Roman" w:cs="Times New Roman"/>
          <w:b/>
          <w:i/>
          <w:sz w:val="24"/>
          <w:szCs w:val="24"/>
        </w:rPr>
        <w:t>77(6)(a)(</w:t>
      </w:r>
      <w:proofErr w:type="spellStart"/>
      <w:r w:rsidR="00252CB8" w:rsidRPr="00A4511F">
        <w:rPr>
          <w:rFonts w:ascii="Times New Roman" w:hAnsi="Times New Roman" w:cs="Times New Roman"/>
          <w:b/>
          <w:i/>
          <w:sz w:val="24"/>
          <w:szCs w:val="24"/>
        </w:rPr>
        <w:t>i</w:t>
      </w:r>
      <w:proofErr w:type="spellEnd"/>
      <w:r w:rsidR="00252CB8" w:rsidRPr="00A4511F">
        <w:rPr>
          <w:rFonts w:ascii="Times New Roman" w:hAnsi="Times New Roman" w:cs="Times New Roman"/>
          <w:b/>
          <w:i/>
          <w:sz w:val="24"/>
          <w:szCs w:val="24"/>
        </w:rPr>
        <w:t>) in respect of hospitalisation</w:t>
      </w:r>
    </w:p>
    <w:p w:rsidR="002E7E20" w:rsidRDefault="00252CB8"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respondents argued that the objectives of detention in terms of s</w:t>
      </w:r>
      <w:r w:rsidR="00FB7D73">
        <w:rPr>
          <w:rFonts w:ascii="Times New Roman" w:hAnsi="Times New Roman" w:cs="Times New Roman"/>
          <w:sz w:val="24"/>
          <w:szCs w:val="24"/>
        </w:rPr>
        <w:t xml:space="preserve"> 77(6)(a) were fourfold:</w:t>
      </w:r>
      <w:r>
        <w:rPr>
          <w:rFonts w:ascii="Times New Roman" w:hAnsi="Times New Roman" w:cs="Times New Roman"/>
          <w:sz w:val="24"/>
          <w:szCs w:val="24"/>
        </w:rPr>
        <w:t xml:space="preserve">  (1) protect the public against harm by the accused; (2) protect the accused against self-harm; (3) prevent the stigmatisation of the accused; and (4) provide the accused with treatment, care and rehabilitation</w:t>
      </w:r>
      <w:r w:rsidR="00981844">
        <w:rPr>
          <w:rFonts w:ascii="Times New Roman" w:hAnsi="Times New Roman" w:cs="Times New Roman"/>
          <w:sz w:val="24"/>
          <w:szCs w:val="24"/>
        </w:rPr>
        <w:t xml:space="preserve"> (para [32])</w:t>
      </w:r>
      <w:r>
        <w:rPr>
          <w:rFonts w:ascii="Times New Roman" w:hAnsi="Times New Roman" w:cs="Times New Roman"/>
          <w:sz w:val="24"/>
          <w:szCs w:val="24"/>
        </w:rPr>
        <w:t>.</w:t>
      </w:r>
      <w:r w:rsidR="0050793B">
        <w:rPr>
          <w:rFonts w:ascii="Times New Roman" w:hAnsi="Times New Roman" w:cs="Times New Roman"/>
          <w:sz w:val="24"/>
          <w:szCs w:val="24"/>
        </w:rPr>
        <w:t>The court observ</w:t>
      </w:r>
      <w:r w:rsidR="006F2157">
        <w:rPr>
          <w:rFonts w:ascii="Times New Roman" w:hAnsi="Times New Roman" w:cs="Times New Roman"/>
          <w:sz w:val="24"/>
          <w:szCs w:val="24"/>
        </w:rPr>
        <w:t>e</w:t>
      </w:r>
      <w:r w:rsidR="00131548">
        <w:rPr>
          <w:rFonts w:ascii="Times New Roman" w:hAnsi="Times New Roman" w:cs="Times New Roman"/>
          <w:sz w:val="24"/>
          <w:szCs w:val="24"/>
        </w:rPr>
        <w:t>d that the MHCA had adopted</w:t>
      </w:r>
      <w:r w:rsidR="006F2157">
        <w:rPr>
          <w:rFonts w:ascii="Times New Roman" w:hAnsi="Times New Roman" w:cs="Times New Roman"/>
          <w:sz w:val="24"/>
          <w:szCs w:val="24"/>
        </w:rPr>
        <w:t xml:space="preserve"> a community care focus, in that s</w:t>
      </w:r>
      <w:r w:rsidR="00FB7D73">
        <w:rPr>
          <w:rFonts w:ascii="Times New Roman" w:hAnsi="Times New Roman" w:cs="Times New Roman"/>
          <w:sz w:val="24"/>
          <w:szCs w:val="24"/>
        </w:rPr>
        <w:t xml:space="preserve"> </w:t>
      </w:r>
      <w:r w:rsidR="00F42427">
        <w:rPr>
          <w:rFonts w:ascii="Times New Roman" w:hAnsi="Times New Roman" w:cs="Times New Roman"/>
          <w:sz w:val="24"/>
          <w:szCs w:val="24"/>
        </w:rPr>
        <w:t xml:space="preserve"> </w:t>
      </w:r>
      <w:r w:rsidR="006F2157">
        <w:rPr>
          <w:rFonts w:ascii="Times New Roman" w:hAnsi="Times New Roman" w:cs="Times New Roman"/>
          <w:sz w:val="24"/>
          <w:szCs w:val="24"/>
        </w:rPr>
        <w:t>8(2) thereof provides that ‘[e]very mental health care user must be provided with care, treatment and rehabilitation services that improve the mental capacity of the user to develop to full potential and to facilitate his or her integration into community life’</w:t>
      </w:r>
      <w:r w:rsidR="0050793B">
        <w:rPr>
          <w:rFonts w:ascii="Times New Roman" w:hAnsi="Times New Roman" w:cs="Times New Roman"/>
          <w:sz w:val="24"/>
          <w:szCs w:val="24"/>
        </w:rPr>
        <w:t xml:space="preserve"> (para [34] and n 39)</w:t>
      </w:r>
      <w:r w:rsidR="006F2157">
        <w:rPr>
          <w:rFonts w:ascii="Times New Roman" w:hAnsi="Times New Roman" w:cs="Times New Roman"/>
          <w:sz w:val="24"/>
          <w:szCs w:val="24"/>
        </w:rPr>
        <w:t xml:space="preserve">. It </w:t>
      </w:r>
      <w:r w:rsidR="0050793B">
        <w:rPr>
          <w:rFonts w:ascii="Times New Roman" w:hAnsi="Times New Roman" w:cs="Times New Roman"/>
          <w:sz w:val="24"/>
          <w:szCs w:val="24"/>
        </w:rPr>
        <w:t>further observed that the purpose</w:t>
      </w:r>
      <w:r w:rsidR="006F2157">
        <w:rPr>
          <w:rFonts w:ascii="Times New Roman" w:hAnsi="Times New Roman" w:cs="Times New Roman"/>
          <w:sz w:val="24"/>
          <w:szCs w:val="24"/>
        </w:rPr>
        <w:t xml:space="preserve"> of s</w:t>
      </w:r>
      <w:r w:rsidR="00FB7D73">
        <w:rPr>
          <w:rFonts w:ascii="Times New Roman" w:hAnsi="Times New Roman" w:cs="Times New Roman"/>
          <w:sz w:val="24"/>
          <w:szCs w:val="24"/>
        </w:rPr>
        <w:t xml:space="preserve"> </w:t>
      </w:r>
      <w:r w:rsidR="006F2157">
        <w:rPr>
          <w:rFonts w:ascii="Times New Roman" w:hAnsi="Times New Roman" w:cs="Times New Roman"/>
          <w:sz w:val="24"/>
          <w:szCs w:val="24"/>
        </w:rPr>
        <w:t>77(6</w:t>
      </w:r>
      <w:proofErr w:type="gramStart"/>
      <w:r w:rsidR="006F2157">
        <w:rPr>
          <w:rFonts w:ascii="Times New Roman" w:hAnsi="Times New Roman" w:cs="Times New Roman"/>
          <w:sz w:val="24"/>
          <w:szCs w:val="24"/>
        </w:rPr>
        <w:t>)(</w:t>
      </w:r>
      <w:proofErr w:type="gramEnd"/>
      <w:r w:rsidR="006F2157">
        <w:rPr>
          <w:rFonts w:ascii="Times New Roman" w:hAnsi="Times New Roman" w:cs="Times New Roman"/>
          <w:sz w:val="24"/>
          <w:szCs w:val="24"/>
        </w:rPr>
        <w:t>a)(</w:t>
      </w:r>
      <w:proofErr w:type="spellStart"/>
      <w:r w:rsidR="006F2157">
        <w:rPr>
          <w:rFonts w:ascii="Times New Roman" w:hAnsi="Times New Roman" w:cs="Times New Roman"/>
          <w:sz w:val="24"/>
          <w:szCs w:val="24"/>
        </w:rPr>
        <w:t>i</w:t>
      </w:r>
      <w:proofErr w:type="spellEnd"/>
      <w:r w:rsidR="006F2157">
        <w:rPr>
          <w:rFonts w:ascii="Times New Roman" w:hAnsi="Times New Roman" w:cs="Times New Roman"/>
          <w:sz w:val="24"/>
          <w:szCs w:val="24"/>
        </w:rPr>
        <w:t xml:space="preserve">) </w:t>
      </w:r>
      <w:r w:rsidR="0050793B">
        <w:rPr>
          <w:rFonts w:ascii="Times New Roman" w:hAnsi="Times New Roman" w:cs="Times New Roman"/>
          <w:sz w:val="24"/>
          <w:szCs w:val="24"/>
        </w:rPr>
        <w:t xml:space="preserve">of the CPA </w:t>
      </w:r>
      <w:r w:rsidR="006F2157">
        <w:rPr>
          <w:rFonts w:ascii="Times New Roman" w:hAnsi="Times New Roman" w:cs="Times New Roman"/>
          <w:sz w:val="24"/>
          <w:szCs w:val="24"/>
        </w:rPr>
        <w:t xml:space="preserve">was to ensure that </w:t>
      </w:r>
      <w:r w:rsidR="006F2157">
        <w:rPr>
          <w:rFonts w:ascii="Times New Roman" w:hAnsi="Times New Roman" w:cs="Times New Roman"/>
          <w:sz w:val="24"/>
          <w:szCs w:val="24"/>
        </w:rPr>
        <w:lastRenderedPageBreak/>
        <w:t>persons u</w:t>
      </w:r>
      <w:r w:rsidR="0050793B">
        <w:rPr>
          <w:rFonts w:ascii="Times New Roman" w:hAnsi="Times New Roman" w:cs="Times New Roman"/>
          <w:sz w:val="24"/>
          <w:szCs w:val="24"/>
        </w:rPr>
        <w:t>nfit to stand trial by reason of</w:t>
      </w:r>
      <w:r w:rsidR="00131548">
        <w:rPr>
          <w:rFonts w:ascii="Times New Roman" w:hAnsi="Times New Roman" w:cs="Times New Roman"/>
          <w:sz w:val="24"/>
          <w:szCs w:val="24"/>
        </w:rPr>
        <w:t xml:space="preserve"> mental </w:t>
      </w:r>
      <w:r w:rsidR="0050793B">
        <w:rPr>
          <w:rFonts w:ascii="Times New Roman" w:hAnsi="Times New Roman" w:cs="Times New Roman"/>
          <w:sz w:val="24"/>
          <w:szCs w:val="24"/>
        </w:rPr>
        <w:t>disability, who have committed the serious offences of murder or rape, are placed in a system specifically designed for their care, rehabilitation and treatment, as well as to protect the general pu</w:t>
      </w:r>
      <w:r w:rsidR="00822F92">
        <w:rPr>
          <w:rFonts w:ascii="Times New Roman" w:hAnsi="Times New Roman" w:cs="Times New Roman"/>
          <w:sz w:val="24"/>
          <w:szCs w:val="24"/>
        </w:rPr>
        <w:t>blic (ibid). It noted</w:t>
      </w:r>
      <w:r w:rsidR="006F2157">
        <w:rPr>
          <w:rFonts w:ascii="Times New Roman" w:hAnsi="Times New Roman" w:cs="Times New Roman"/>
          <w:sz w:val="24"/>
          <w:szCs w:val="24"/>
        </w:rPr>
        <w:t xml:space="preserve"> that procedural safeguards had b</w:t>
      </w:r>
      <w:r w:rsidR="0050793B">
        <w:rPr>
          <w:rFonts w:ascii="Times New Roman" w:hAnsi="Times New Roman" w:cs="Times New Roman"/>
          <w:sz w:val="24"/>
          <w:szCs w:val="24"/>
        </w:rPr>
        <w:t>een built into s</w:t>
      </w:r>
      <w:r w:rsidR="00474500">
        <w:rPr>
          <w:rFonts w:ascii="Times New Roman" w:hAnsi="Times New Roman" w:cs="Times New Roman"/>
          <w:sz w:val="24"/>
          <w:szCs w:val="24"/>
        </w:rPr>
        <w:t xml:space="preserve"> </w:t>
      </w:r>
      <w:r w:rsidR="0050793B">
        <w:rPr>
          <w:rFonts w:ascii="Times New Roman" w:hAnsi="Times New Roman" w:cs="Times New Roman"/>
          <w:sz w:val="24"/>
          <w:szCs w:val="24"/>
        </w:rPr>
        <w:t>77(6)</w:t>
      </w:r>
      <w:r w:rsidR="002D520C">
        <w:rPr>
          <w:rFonts w:ascii="Times New Roman" w:hAnsi="Times New Roman" w:cs="Times New Roman"/>
          <w:sz w:val="24"/>
          <w:szCs w:val="24"/>
        </w:rPr>
        <w:t>, in that a court i</w:t>
      </w:r>
      <w:r w:rsidR="006F2157">
        <w:rPr>
          <w:rFonts w:ascii="Times New Roman" w:hAnsi="Times New Roman" w:cs="Times New Roman"/>
          <w:sz w:val="24"/>
          <w:szCs w:val="24"/>
        </w:rPr>
        <w:t>s required to hold a ‘trial of the facts’</w:t>
      </w:r>
      <w:r w:rsidR="0050793B">
        <w:rPr>
          <w:rFonts w:ascii="Times New Roman" w:hAnsi="Times New Roman" w:cs="Times New Roman"/>
          <w:sz w:val="24"/>
          <w:szCs w:val="24"/>
        </w:rPr>
        <w:t xml:space="preserve"> before making a detention order. It held that this procedure satisfied the procedural component of the right to freedom and security of the person (ibid).</w:t>
      </w:r>
      <w:r w:rsidR="00A21FDD">
        <w:rPr>
          <w:rFonts w:ascii="Times New Roman" w:hAnsi="Times New Roman" w:cs="Times New Roman"/>
          <w:sz w:val="24"/>
          <w:szCs w:val="24"/>
        </w:rPr>
        <w:t xml:space="preserve"> </w:t>
      </w:r>
    </w:p>
    <w:p w:rsidR="00FE641B" w:rsidRDefault="00FE641B" w:rsidP="001C2189">
      <w:pPr>
        <w:spacing w:after="0" w:line="480" w:lineRule="auto"/>
        <w:jc w:val="both"/>
        <w:rPr>
          <w:rFonts w:ascii="Times New Roman" w:hAnsi="Times New Roman" w:cs="Times New Roman"/>
          <w:sz w:val="24"/>
          <w:szCs w:val="24"/>
        </w:rPr>
      </w:pPr>
    </w:p>
    <w:p w:rsidR="00A21FDD" w:rsidRDefault="00131548"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court noted</w:t>
      </w:r>
      <w:r w:rsidR="00777CEB">
        <w:rPr>
          <w:rFonts w:ascii="Times New Roman" w:hAnsi="Times New Roman" w:cs="Times New Roman"/>
          <w:sz w:val="24"/>
          <w:szCs w:val="24"/>
        </w:rPr>
        <w:t xml:space="preserve"> further</w:t>
      </w:r>
      <w:r w:rsidR="008E091B">
        <w:rPr>
          <w:rFonts w:ascii="Times New Roman" w:hAnsi="Times New Roman" w:cs="Times New Roman"/>
          <w:sz w:val="24"/>
          <w:szCs w:val="24"/>
        </w:rPr>
        <w:t xml:space="preserve"> </w:t>
      </w:r>
      <w:r w:rsidR="00A21FDD">
        <w:rPr>
          <w:rFonts w:ascii="Times New Roman" w:hAnsi="Times New Roman" w:cs="Times New Roman"/>
          <w:sz w:val="24"/>
          <w:szCs w:val="24"/>
        </w:rPr>
        <w:t xml:space="preserve">that </w:t>
      </w:r>
      <w:r w:rsidR="00981844">
        <w:rPr>
          <w:rFonts w:ascii="Times New Roman" w:hAnsi="Times New Roman" w:cs="Times New Roman"/>
          <w:sz w:val="24"/>
          <w:szCs w:val="24"/>
        </w:rPr>
        <w:t xml:space="preserve">the MCHA creates a specific regime for </w:t>
      </w:r>
      <w:r w:rsidR="00A21FDD">
        <w:rPr>
          <w:rFonts w:ascii="Times New Roman" w:hAnsi="Times New Roman" w:cs="Times New Roman"/>
          <w:sz w:val="24"/>
          <w:szCs w:val="24"/>
        </w:rPr>
        <w:t>person</w:t>
      </w:r>
      <w:r w:rsidR="00981844">
        <w:rPr>
          <w:rFonts w:ascii="Times New Roman" w:hAnsi="Times New Roman" w:cs="Times New Roman"/>
          <w:sz w:val="24"/>
          <w:szCs w:val="24"/>
        </w:rPr>
        <w:t>s</w:t>
      </w:r>
      <w:r w:rsidR="00992029">
        <w:rPr>
          <w:rFonts w:ascii="Times New Roman" w:hAnsi="Times New Roman" w:cs="Times New Roman"/>
          <w:sz w:val="24"/>
          <w:szCs w:val="24"/>
        </w:rPr>
        <w:t xml:space="preserve"> hospitalised</w:t>
      </w:r>
      <w:r>
        <w:rPr>
          <w:rFonts w:ascii="Times New Roman" w:hAnsi="Times New Roman" w:cs="Times New Roman"/>
          <w:sz w:val="24"/>
          <w:szCs w:val="24"/>
        </w:rPr>
        <w:t xml:space="preserve"> in terms of s</w:t>
      </w:r>
      <w:r w:rsidR="00F42427">
        <w:rPr>
          <w:rFonts w:ascii="Times New Roman" w:hAnsi="Times New Roman" w:cs="Times New Roman"/>
          <w:sz w:val="24"/>
          <w:szCs w:val="24"/>
        </w:rPr>
        <w:t xml:space="preserve"> </w:t>
      </w:r>
      <w:r>
        <w:rPr>
          <w:rFonts w:ascii="Times New Roman" w:hAnsi="Times New Roman" w:cs="Times New Roman"/>
          <w:sz w:val="24"/>
          <w:szCs w:val="24"/>
        </w:rPr>
        <w:t>77(6)(a)(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981844">
        <w:rPr>
          <w:rFonts w:ascii="Times New Roman" w:hAnsi="Times New Roman" w:cs="Times New Roman"/>
          <w:sz w:val="24"/>
          <w:szCs w:val="24"/>
        </w:rPr>
        <w:t>(</w:t>
      </w:r>
      <w:r>
        <w:rPr>
          <w:rFonts w:ascii="Times New Roman" w:hAnsi="Times New Roman" w:cs="Times New Roman"/>
          <w:sz w:val="24"/>
          <w:szCs w:val="24"/>
        </w:rPr>
        <w:t>‘</w:t>
      </w:r>
      <w:r w:rsidR="0065342A">
        <w:rPr>
          <w:rFonts w:ascii="Times New Roman" w:hAnsi="Times New Roman" w:cs="Times New Roman"/>
          <w:sz w:val="24"/>
          <w:szCs w:val="24"/>
        </w:rPr>
        <w:t>State patient</w:t>
      </w:r>
      <w:r w:rsidR="00981844">
        <w:rPr>
          <w:rFonts w:ascii="Times New Roman" w:hAnsi="Times New Roman" w:cs="Times New Roman"/>
          <w:sz w:val="24"/>
          <w:szCs w:val="24"/>
        </w:rPr>
        <w:t>s</w:t>
      </w:r>
      <w:r>
        <w:rPr>
          <w:rFonts w:ascii="Times New Roman" w:hAnsi="Times New Roman" w:cs="Times New Roman"/>
          <w:sz w:val="24"/>
          <w:szCs w:val="24"/>
        </w:rPr>
        <w:t>’</w:t>
      </w:r>
      <w:r w:rsidR="0065342A">
        <w:rPr>
          <w:rFonts w:ascii="Times New Roman" w:hAnsi="Times New Roman" w:cs="Times New Roman"/>
          <w:sz w:val="24"/>
          <w:szCs w:val="24"/>
        </w:rPr>
        <w:t>)</w:t>
      </w:r>
      <w:r>
        <w:rPr>
          <w:rFonts w:ascii="Times New Roman" w:hAnsi="Times New Roman" w:cs="Times New Roman"/>
          <w:sz w:val="24"/>
          <w:szCs w:val="24"/>
        </w:rPr>
        <w:t xml:space="preserve"> (para [36] n 41), in that</w:t>
      </w:r>
      <w:r w:rsidR="00981844">
        <w:rPr>
          <w:rFonts w:ascii="Times New Roman" w:hAnsi="Times New Roman" w:cs="Times New Roman"/>
          <w:sz w:val="24"/>
          <w:szCs w:val="24"/>
        </w:rPr>
        <w:t xml:space="preserve"> </w:t>
      </w:r>
      <w:r>
        <w:rPr>
          <w:rFonts w:ascii="Times New Roman" w:hAnsi="Times New Roman" w:cs="Times New Roman"/>
          <w:sz w:val="24"/>
          <w:szCs w:val="24"/>
        </w:rPr>
        <w:t xml:space="preserve">a </w:t>
      </w:r>
      <w:r w:rsidR="00F42427">
        <w:rPr>
          <w:rFonts w:ascii="Times New Roman" w:hAnsi="Times New Roman" w:cs="Times New Roman"/>
          <w:sz w:val="24"/>
          <w:szCs w:val="24"/>
        </w:rPr>
        <w:t>s</w:t>
      </w:r>
      <w:r w:rsidR="00981844">
        <w:rPr>
          <w:rFonts w:ascii="Times New Roman" w:hAnsi="Times New Roman" w:cs="Times New Roman"/>
          <w:sz w:val="24"/>
          <w:szCs w:val="24"/>
        </w:rPr>
        <w:t>tate patient</w:t>
      </w:r>
      <w:r w:rsidR="0065342A">
        <w:rPr>
          <w:rFonts w:ascii="Times New Roman" w:hAnsi="Times New Roman" w:cs="Times New Roman"/>
          <w:sz w:val="24"/>
          <w:szCs w:val="24"/>
        </w:rPr>
        <w:t xml:space="preserve"> </w:t>
      </w:r>
      <w:r w:rsidR="00485649">
        <w:rPr>
          <w:rFonts w:ascii="Times New Roman" w:hAnsi="Times New Roman" w:cs="Times New Roman"/>
          <w:sz w:val="24"/>
          <w:szCs w:val="24"/>
        </w:rPr>
        <w:t>may</w:t>
      </w:r>
      <w:r w:rsidR="00A21FDD">
        <w:rPr>
          <w:rFonts w:ascii="Times New Roman" w:hAnsi="Times New Roman" w:cs="Times New Roman"/>
          <w:sz w:val="24"/>
          <w:szCs w:val="24"/>
        </w:rPr>
        <w:t xml:space="preserve"> only be discharged </w:t>
      </w:r>
      <w:r w:rsidR="008E091B">
        <w:rPr>
          <w:rFonts w:ascii="Times New Roman" w:hAnsi="Times New Roman" w:cs="Times New Roman"/>
          <w:sz w:val="24"/>
          <w:szCs w:val="24"/>
        </w:rPr>
        <w:t>upon</w:t>
      </w:r>
      <w:r w:rsidR="00A21FDD">
        <w:rPr>
          <w:rFonts w:ascii="Times New Roman" w:hAnsi="Times New Roman" w:cs="Times New Roman"/>
          <w:sz w:val="24"/>
          <w:szCs w:val="24"/>
        </w:rPr>
        <w:t xml:space="preserve"> </w:t>
      </w:r>
      <w:r w:rsidR="008E091B">
        <w:rPr>
          <w:rFonts w:ascii="Times New Roman" w:hAnsi="Times New Roman" w:cs="Times New Roman"/>
          <w:sz w:val="24"/>
          <w:szCs w:val="24"/>
        </w:rPr>
        <w:t>application to a judge in chambers in terms of s</w:t>
      </w:r>
      <w:r w:rsidR="00F42427">
        <w:rPr>
          <w:rFonts w:ascii="Times New Roman" w:hAnsi="Times New Roman" w:cs="Times New Roman"/>
          <w:sz w:val="24"/>
          <w:szCs w:val="24"/>
        </w:rPr>
        <w:t xml:space="preserve"> </w:t>
      </w:r>
      <w:r w:rsidR="008E091B">
        <w:rPr>
          <w:rFonts w:ascii="Times New Roman" w:hAnsi="Times New Roman" w:cs="Times New Roman"/>
          <w:sz w:val="24"/>
          <w:szCs w:val="24"/>
        </w:rPr>
        <w:t>47 of the</w:t>
      </w:r>
      <w:r w:rsidR="00981844">
        <w:rPr>
          <w:rFonts w:ascii="Times New Roman" w:hAnsi="Times New Roman" w:cs="Times New Roman"/>
          <w:sz w:val="24"/>
          <w:szCs w:val="24"/>
        </w:rPr>
        <w:t xml:space="preserve"> MHCA,</w:t>
      </w:r>
      <w:r w:rsidR="00485649">
        <w:rPr>
          <w:rFonts w:ascii="Times New Roman" w:hAnsi="Times New Roman" w:cs="Times New Roman"/>
          <w:sz w:val="24"/>
          <w:szCs w:val="24"/>
        </w:rPr>
        <w:t xml:space="preserve"> a procedure</w:t>
      </w:r>
      <w:r w:rsidR="00F42427">
        <w:rPr>
          <w:rFonts w:ascii="Times New Roman" w:hAnsi="Times New Roman" w:cs="Times New Roman"/>
          <w:sz w:val="24"/>
          <w:szCs w:val="24"/>
        </w:rPr>
        <w:t xml:space="preserve">  requiring</w:t>
      </w:r>
      <w:r w:rsidR="008E091B">
        <w:rPr>
          <w:rFonts w:ascii="Times New Roman" w:hAnsi="Times New Roman" w:cs="Times New Roman"/>
          <w:sz w:val="24"/>
          <w:szCs w:val="24"/>
        </w:rPr>
        <w:t xml:space="preserve"> extensive information to be placed before the judge</w:t>
      </w:r>
      <w:r w:rsidR="00981844">
        <w:rPr>
          <w:rFonts w:ascii="Times New Roman" w:hAnsi="Times New Roman" w:cs="Times New Roman"/>
          <w:sz w:val="24"/>
          <w:szCs w:val="24"/>
        </w:rPr>
        <w:t xml:space="preserve">, who is then best placed to decide whether </w:t>
      </w:r>
      <w:r w:rsidR="004F11CD">
        <w:rPr>
          <w:rFonts w:ascii="Times New Roman" w:hAnsi="Times New Roman" w:cs="Times New Roman"/>
          <w:sz w:val="24"/>
          <w:szCs w:val="24"/>
        </w:rPr>
        <w:t>the patient’s</w:t>
      </w:r>
      <w:r w:rsidR="00981844">
        <w:rPr>
          <w:rFonts w:ascii="Times New Roman" w:hAnsi="Times New Roman" w:cs="Times New Roman"/>
          <w:sz w:val="24"/>
          <w:szCs w:val="24"/>
        </w:rPr>
        <w:t xml:space="preserve"> continue</w:t>
      </w:r>
      <w:r w:rsidR="00F42427">
        <w:rPr>
          <w:rFonts w:ascii="Times New Roman" w:hAnsi="Times New Roman" w:cs="Times New Roman"/>
          <w:sz w:val="24"/>
          <w:szCs w:val="24"/>
        </w:rPr>
        <w:t>d detention is necessary for their</w:t>
      </w:r>
      <w:r w:rsidR="00981844">
        <w:rPr>
          <w:rFonts w:ascii="Times New Roman" w:hAnsi="Times New Roman" w:cs="Times New Roman"/>
          <w:sz w:val="24"/>
          <w:szCs w:val="24"/>
        </w:rPr>
        <w:t xml:space="preserve"> care, treatment, rehabilitation, or safety, or </w:t>
      </w:r>
      <w:r w:rsidR="00F42427">
        <w:rPr>
          <w:rFonts w:ascii="Times New Roman" w:hAnsi="Times New Roman" w:cs="Times New Roman"/>
          <w:sz w:val="24"/>
          <w:szCs w:val="24"/>
        </w:rPr>
        <w:t xml:space="preserve">for </w:t>
      </w:r>
      <w:r w:rsidR="00981844">
        <w:rPr>
          <w:rFonts w:ascii="Times New Roman" w:hAnsi="Times New Roman" w:cs="Times New Roman"/>
          <w:sz w:val="24"/>
          <w:szCs w:val="24"/>
        </w:rPr>
        <w:t>the safety of the public</w:t>
      </w:r>
      <w:r w:rsidR="008E091B">
        <w:rPr>
          <w:rFonts w:ascii="Times New Roman" w:hAnsi="Times New Roman" w:cs="Times New Roman"/>
          <w:sz w:val="24"/>
          <w:szCs w:val="24"/>
        </w:rPr>
        <w:t xml:space="preserve"> (para [36]).</w:t>
      </w:r>
      <w:r w:rsidR="004F11CD">
        <w:rPr>
          <w:rFonts w:ascii="Times New Roman" w:hAnsi="Times New Roman" w:cs="Times New Roman"/>
          <w:sz w:val="24"/>
          <w:szCs w:val="24"/>
        </w:rPr>
        <w:t xml:space="preserve"> It held further that this regime more than satisfied the substantive requirements for detention laid down by the ECHR in </w:t>
      </w:r>
      <w:proofErr w:type="spellStart"/>
      <w:r w:rsidR="004F11CD" w:rsidRPr="004F11CD">
        <w:rPr>
          <w:rFonts w:ascii="Times New Roman" w:hAnsi="Times New Roman" w:cs="Times New Roman"/>
          <w:i/>
          <w:sz w:val="24"/>
          <w:szCs w:val="24"/>
        </w:rPr>
        <w:t>Winterwerp</w:t>
      </w:r>
      <w:proofErr w:type="spellEnd"/>
      <w:r w:rsidR="004F11CD" w:rsidRPr="004F11CD">
        <w:rPr>
          <w:rFonts w:ascii="Times New Roman" w:hAnsi="Times New Roman" w:cs="Times New Roman"/>
          <w:i/>
          <w:sz w:val="24"/>
          <w:szCs w:val="24"/>
        </w:rPr>
        <w:t xml:space="preserve"> v Netherlands</w:t>
      </w:r>
      <w:r w:rsidR="004F11CD">
        <w:rPr>
          <w:rFonts w:ascii="Times New Roman" w:hAnsi="Times New Roman" w:cs="Times New Roman"/>
          <w:sz w:val="24"/>
          <w:szCs w:val="24"/>
        </w:rPr>
        <w:t xml:space="preserve"> (supra), in that an accused may only be hospitalised in terms of s</w:t>
      </w:r>
      <w:r w:rsidR="00F42427">
        <w:rPr>
          <w:rFonts w:ascii="Times New Roman" w:hAnsi="Times New Roman" w:cs="Times New Roman"/>
          <w:sz w:val="24"/>
          <w:szCs w:val="24"/>
        </w:rPr>
        <w:t xml:space="preserve"> </w:t>
      </w:r>
      <w:r w:rsidR="004F11CD">
        <w:rPr>
          <w:rFonts w:ascii="Times New Roman" w:hAnsi="Times New Roman" w:cs="Times New Roman"/>
          <w:sz w:val="24"/>
          <w:szCs w:val="24"/>
        </w:rPr>
        <w:t>77(6</w:t>
      </w:r>
      <w:proofErr w:type="gramStart"/>
      <w:r w:rsidR="004F11CD">
        <w:rPr>
          <w:rFonts w:ascii="Times New Roman" w:hAnsi="Times New Roman" w:cs="Times New Roman"/>
          <w:sz w:val="24"/>
          <w:szCs w:val="24"/>
        </w:rPr>
        <w:t>)(</w:t>
      </w:r>
      <w:proofErr w:type="gramEnd"/>
      <w:r w:rsidR="004F11CD">
        <w:rPr>
          <w:rFonts w:ascii="Times New Roman" w:hAnsi="Times New Roman" w:cs="Times New Roman"/>
          <w:sz w:val="24"/>
          <w:szCs w:val="24"/>
        </w:rPr>
        <w:t>a)(</w:t>
      </w:r>
      <w:proofErr w:type="spellStart"/>
      <w:r w:rsidR="004F11CD">
        <w:rPr>
          <w:rFonts w:ascii="Times New Roman" w:hAnsi="Times New Roman" w:cs="Times New Roman"/>
          <w:sz w:val="24"/>
          <w:szCs w:val="24"/>
        </w:rPr>
        <w:t>i</w:t>
      </w:r>
      <w:proofErr w:type="spellEnd"/>
      <w:r w:rsidR="004F11CD">
        <w:rPr>
          <w:rFonts w:ascii="Times New Roman" w:hAnsi="Times New Roman" w:cs="Times New Roman"/>
          <w:sz w:val="24"/>
          <w:szCs w:val="24"/>
        </w:rPr>
        <w:t xml:space="preserve">) if </w:t>
      </w:r>
      <w:r w:rsidR="00F42427">
        <w:rPr>
          <w:rFonts w:ascii="Times New Roman" w:hAnsi="Times New Roman" w:cs="Times New Roman"/>
          <w:sz w:val="24"/>
          <w:szCs w:val="24"/>
        </w:rPr>
        <w:t>t</w:t>
      </w:r>
      <w:r w:rsidR="004F11CD">
        <w:rPr>
          <w:rFonts w:ascii="Times New Roman" w:hAnsi="Times New Roman" w:cs="Times New Roman"/>
          <w:sz w:val="24"/>
          <w:szCs w:val="24"/>
        </w:rPr>
        <w:t>he</w:t>
      </w:r>
      <w:r w:rsidR="00F42427">
        <w:rPr>
          <w:rFonts w:ascii="Times New Roman" w:hAnsi="Times New Roman" w:cs="Times New Roman"/>
          <w:sz w:val="24"/>
          <w:szCs w:val="24"/>
        </w:rPr>
        <w:t>y are</w:t>
      </w:r>
      <w:r w:rsidR="004F11CD">
        <w:rPr>
          <w:rFonts w:ascii="Times New Roman" w:hAnsi="Times New Roman" w:cs="Times New Roman"/>
          <w:sz w:val="24"/>
          <w:szCs w:val="24"/>
        </w:rPr>
        <w:t xml:space="preserve"> found to have commit</w:t>
      </w:r>
      <w:r w:rsidR="00485649">
        <w:rPr>
          <w:rFonts w:ascii="Times New Roman" w:hAnsi="Times New Roman" w:cs="Times New Roman"/>
          <w:sz w:val="24"/>
          <w:szCs w:val="24"/>
        </w:rPr>
        <w:t>ted a serious offence and</w:t>
      </w:r>
      <w:r w:rsidR="00F42427">
        <w:rPr>
          <w:rFonts w:ascii="Times New Roman" w:hAnsi="Times New Roman" w:cs="Times New Roman"/>
          <w:sz w:val="24"/>
          <w:szCs w:val="24"/>
        </w:rPr>
        <w:t xml:space="preserve"> are </w:t>
      </w:r>
      <w:r w:rsidR="00485649">
        <w:rPr>
          <w:rFonts w:ascii="Times New Roman" w:hAnsi="Times New Roman" w:cs="Times New Roman"/>
          <w:sz w:val="24"/>
          <w:szCs w:val="24"/>
        </w:rPr>
        <w:t xml:space="preserve">not </w:t>
      </w:r>
      <w:r w:rsidR="00CC18AC">
        <w:rPr>
          <w:rFonts w:ascii="Times New Roman" w:hAnsi="Times New Roman" w:cs="Times New Roman"/>
          <w:sz w:val="24"/>
          <w:szCs w:val="24"/>
        </w:rPr>
        <w:t xml:space="preserve">then </w:t>
      </w:r>
      <w:r w:rsidR="00485649">
        <w:rPr>
          <w:rFonts w:ascii="Times New Roman" w:hAnsi="Times New Roman" w:cs="Times New Roman"/>
          <w:sz w:val="24"/>
          <w:szCs w:val="24"/>
        </w:rPr>
        <w:t xml:space="preserve">detained for </w:t>
      </w:r>
      <w:r w:rsidR="00CC18AC">
        <w:rPr>
          <w:rFonts w:ascii="Times New Roman" w:hAnsi="Times New Roman" w:cs="Times New Roman"/>
          <w:sz w:val="24"/>
          <w:szCs w:val="24"/>
        </w:rPr>
        <w:t xml:space="preserve">any </w:t>
      </w:r>
      <w:r w:rsidR="00485649">
        <w:rPr>
          <w:rFonts w:ascii="Times New Roman" w:hAnsi="Times New Roman" w:cs="Times New Roman"/>
          <w:sz w:val="24"/>
          <w:szCs w:val="24"/>
        </w:rPr>
        <w:t xml:space="preserve">longer than </w:t>
      </w:r>
      <w:r w:rsidR="00F42427">
        <w:rPr>
          <w:rFonts w:ascii="Times New Roman" w:hAnsi="Times New Roman" w:cs="Times New Roman"/>
          <w:sz w:val="24"/>
          <w:szCs w:val="24"/>
        </w:rPr>
        <w:t xml:space="preserve">is </w:t>
      </w:r>
      <w:r w:rsidR="00485649">
        <w:rPr>
          <w:rFonts w:ascii="Times New Roman" w:hAnsi="Times New Roman" w:cs="Times New Roman"/>
          <w:sz w:val="24"/>
          <w:szCs w:val="24"/>
        </w:rPr>
        <w:t xml:space="preserve">necessary </w:t>
      </w:r>
      <w:r w:rsidR="004F11CD">
        <w:rPr>
          <w:rFonts w:ascii="Times New Roman" w:hAnsi="Times New Roman" w:cs="Times New Roman"/>
          <w:sz w:val="24"/>
          <w:szCs w:val="24"/>
        </w:rPr>
        <w:t>(para [38]</w:t>
      </w:r>
      <w:r w:rsidR="00485649">
        <w:rPr>
          <w:rFonts w:ascii="Times New Roman" w:hAnsi="Times New Roman" w:cs="Times New Roman"/>
          <w:sz w:val="24"/>
          <w:szCs w:val="24"/>
        </w:rPr>
        <w:t>)</w:t>
      </w:r>
      <w:r w:rsidR="004F11CD">
        <w:rPr>
          <w:rFonts w:ascii="Times New Roman" w:hAnsi="Times New Roman" w:cs="Times New Roman"/>
          <w:sz w:val="24"/>
          <w:szCs w:val="24"/>
        </w:rPr>
        <w:t xml:space="preserve">. </w:t>
      </w:r>
      <w:r w:rsidR="00485649">
        <w:rPr>
          <w:rFonts w:ascii="Times New Roman" w:hAnsi="Times New Roman" w:cs="Times New Roman"/>
          <w:sz w:val="24"/>
          <w:szCs w:val="24"/>
        </w:rPr>
        <w:t xml:space="preserve">The court pointed out that, if the </w:t>
      </w:r>
      <w:r w:rsidR="00822F92">
        <w:rPr>
          <w:rFonts w:ascii="Times New Roman" w:hAnsi="Times New Roman" w:cs="Times New Roman"/>
          <w:sz w:val="24"/>
          <w:szCs w:val="24"/>
        </w:rPr>
        <w:t xml:space="preserve">trial </w:t>
      </w:r>
      <w:r w:rsidR="00485649">
        <w:rPr>
          <w:rFonts w:ascii="Times New Roman" w:hAnsi="Times New Roman" w:cs="Times New Roman"/>
          <w:sz w:val="24"/>
          <w:szCs w:val="24"/>
        </w:rPr>
        <w:t xml:space="preserve">court believed that a particular accused did not pose a threat to society, it could expedite his release by ordering that </w:t>
      </w:r>
      <w:proofErr w:type="gramStart"/>
      <w:r w:rsidR="00485649">
        <w:rPr>
          <w:rFonts w:ascii="Times New Roman" w:hAnsi="Times New Roman" w:cs="Times New Roman"/>
          <w:sz w:val="24"/>
          <w:szCs w:val="24"/>
        </w:rPr>
        <w:t>a</w:t>
      </w:r>
      <w:proofErr w:type="gramEnd"/>
      <w:r w:rsidR="00485649">
        <w:rPr>
          <w:rFonts w:ascii="Times New Roman" w:hAnsi="Times New Roman" w:cs="Times New Roman"/>
          <w:sz w:val="24"/>
          <w:szCs w:val="24"/>
        </w:rPr>
        <w:t xml:space="preserve"> s</w:t>
      </w:r>
      <w:r w:rsidR="00F42427">
        <w:rPr>
          <w:rFonts w:ascii="Times New Roman" w:hAnsi="Times New Roman" w:cs="Times New Roman"/>
          <w:sz w:val="24"/>
          <w:szCs w:val="24"/>
        </w:rPr>
        <w:t xml:space="preserve"> </w:t>
      </w:r>
      <w:r w:rsidR="00485649">
        <w:rPr>
          <w:rFonts w:ascii="Times New Roman" w:hAnsi="Times New Roman" w:cs="Times New Roman"/>
          <w:sz w:val="24"/>
          <w:szCs w:val="24"/>
        </w:rPr>
        <w:t xml:space="preserve">47 application be brought </w:t>
      </w:r>
      <w:r w:rsidR="00072918">
        <w:rPr>
          <w:rFonts w:ascii="Times New Roman" w:hAnsi="Times New Roman" w:cs="Times New Roman"/>
          <w:sz w:val="24"/>
          <w:szCs w:val="24"/>
        </w:rPr>
        <w:t xml:space="preserve">on </w:t>
      </w:r>
      <w:r w:rsidR="00F42427">
        <w:rPr>
          <w:rFonts w:ascii="Times New Roman" w:hAnsi="Times New Roman" w:cs="Times New Roman"/>
          <w:sz w:val="24"/>
          <w:szCs w:val="24"/>
        </w:rPr>
        <w:t>their</w:t>
      </w:r>
      <w:r w:rsidR="00072918">
        <w:rPr>
          <w:rFonts w:ascii="Times New Roman" w:hAnsi="Times New Roman" w:cs="Times New Roman"/>
          <w:sz w:val="24"/>
          <w:szCs w:val="24"/>
        </w:rPr>
        <w:t xml:space="preserve"> behalf within a specified</w:t>
      </w:r>
      <w:r w:rsidR="00485649">
        <w:rPr>
          <w:rFonts w:ascii="Times New Roman" w:hAnsi="Times New Roman" w:cs="Times New Roman"/>
          <w:sz w:val="24"/>
          <w:szCs w:val="24"/>
        </w:rPr>
        <w:t xml:space="preserve"> period (para [38] n 43).</w:t>
      </w:r>
    </w:p>
    <w:p w:rsidR="002E7E20" w:rsidRDefault="002E7E20" w:rsidP="001C2189">
      <w:pPr>
        <w:spacing w:after="0" w:line="480" w:lineRule="auto"/>
        <w:jc w:val="both"/>
        <w:rPr>
          <w:rFonts w:ascii="Times New Roman" w:hAnsi="Times New Roman" w:cs="Times New Roman"/>
          <w:sz w:val="24"/>
          <w:szCs w:val="24"/>
        </w:rPr>
      </w:pPr>
    </w:p>
    <w:p w:rsidR="00B70134" w:rsidRDefault="004179B8"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Lastly, the court held that the disparity between the options available in terms of s</w:t>
      </w:r>
      <w:r w:rsidR="00F42427">
        <w:rPr>
          <w:rFonts w:ascii="Times New Roman" w:hAnsi="Times New Roman" w:cs="Times New Roman"/>
          <w:sz w:val="24"/>
          <w:szCs w:val="24"/>
        </w:rPr>
        <w:t xml:space="preserve"> </w:t>
      </w:r>
      <w:r>
        <w:rPr>
          <w:rFonts w:ascii="Times New Roman" w:hAnsi="Times New Roman" w:cs="Times New Roman"/>
          <w:sz w:val="24"/>
          <w:szCs w:val="24"/>
        </w:rPr>
        <w:t>77(6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s</w:t>
      </w:r>
      <w:r w:rsidR="00F42427">
        <w:rPr>
          <w:rFonts w:ascii="Times New Roman" w:hAnsi="Times New Roman" w:cs="Times New Roman"/>
          <w:sz w:val="24"/>
          <w:szCs w:val="24"/>
        </w:rPr>
        <w:t xml:space="preserve"> </w:t>
      </w:r>
      <w:r>
        <w:rPr>
          <w:rFonts w:ascii="Times New Roman" w:hAnsi="Times New Roman" w:cs="Times New Roman"/>
          <w:sz w:val="24"/>
          <w:szCs w:val="24"/>
        </w:rPr>
        <w:t>78(6) was not irrational, because the two sets of provisions deal with different enquiries and different possible outcomes (para [39]). In particular, s</w:t>
      </w:r>
      <w:r w:rsidR="00F42427">
        <w:rPr>
          <w:rFonts w:ascii="Times New Roman" w:hAnsi="Times New Roman" w:cs="Times New Roman"/>
          <w:sz w:val="24"/>
          <w:szCs w:val="24"/>
        </w:rPr>
        <w:t xml:space="preserve"> </w:t>
      </w:r>
      <w:r>
        <w:rPr>
          <w:rFonts w:ascii="Times New Roman" w:hAnsi="Times New Roman" w:cs="Times New Roman"/>
          <w:sz w:val="24"/>
          <w:szCs w:val="24"/>
        </w:rPr>
        <w:t>78(6) needs to cater for persons who lacked criminal capacity at t</w:t>
      </w:r>
      <w:r w:rsidR="00CC18AC">
        <w:rPr>
          <w:rFonts w:ascii="Times New Roman" w:hAnsi="Times New Roman" w:cs="Times New Roman"/>
          <w:sz w:val="24"/>
          <w:szCs w:val="24"/>
        </w:rPr>
        <w:t xml:space="preserve">he time of the offence, but </w:t>
      </w:r>
      <w:r w:rsidR="00F42427">
        <w:rPr>
          <w:rFonts w:ascii="Times New Roman" w:hAnsi="Times New Roman" w:cs="Times New Roman"/>
          <w:sz w:val="24"/>
          <w:szCs w:val="24"/>
        </w:rPr>
        <w:t xml:space="preserve">who </w:t>
      </w:r>
      <w:r>
        <w:rPr>
          <w:rFonts w:ascii="Times New Roman" w:hAnsi="Times New Roman" w:cs="Times New Roman"/>
          <w:sz w:val="24"/>
          <w:szCs w:val="24"/>
        </w:rPr>
        <w:t xml:space="preserve">are not mentally </w:t>
      </w:r>
      <w:r w:rsidR="000C296D">
        <w:rPr>
          <w:rFonts w:ascii="Times New Roman" w:hAnsi="Times New Roman" w:cs="Times New Roman"/>
          <w:sz w:val="24"/>
          <w:szCs w:val="24"/>
        </w:rPr>
        <w:t xml:space="preserve">ill </w:t>
      </w:r>
      <w:r w:rsidR="00CC18AC">
        <w:rPr>
          <w:rFonts w:ascii="Times New Roman" w:hAnsi="Times New Roman" w:cs="Times New Roman"/>
          <w:sz w:val="24"/>
          <w:szCs w:val="24"/>
        </w:rPr>
        <w:t>at the time of trial. It is to this end that</w:t>
      </w:r>
      <w:r>
        <w:rPr>
          <w:rFonts w:ascii="Times New Roman" w:hAnsi="Times New Roman" w:cs="Times New Roman"/>
          <w:sz w:val="24"/>
          <w:szCs w:val="24"/>
        </w:rPr>
        <w:t xml:space="preserve"> s</w:t>
      </w:r>
      <w:r w:rsidR="00F42427">
        <w:rPr>
          <w:rFonts w:ascii="Times New Roman" w:hAnsi="Times New Roman" w:cs="Times New Roman"/>
          <w:sz w:val="24"/>
          <w:szCs w:val="24"/>
        </w:rPr>
        <w:t xml:space="preserve"> </w:t>
      </w:r>
      <w:r>
        <w:rPr>
          <w:rFonts w:ascii="Times New Roman" w:hAnsi="Times New Roman" w:cs="Times New Roman"/>
          <w:sz w:val="24"/>
          <w:szCs w:val="24"/>
        </w:rPr>
        <w:t xml:space="preserve">78(6) offers a wider range of options </w:t>
      </w:r>
      <w:r w:rsidR="001165B4">
        <w:rPr>
          <w:rFonts w:ascii="Times New Roman" w:hAnsi="Times New Roman" w:cs="Times New Roman"/>
          <w:sz w:val="24"/>
          <w:szCs w:val="24"/>
        </w:rPr>
        <w:t>than s</w:t>
      </w:r>
      <w:r w:rsidR="00F42427">
        <w:rPr>
          <w:rFonts w:ascii="Times New Roman" w:hAnsi="Times New Roman" w:cs="Times New Roman"/>
          <w:sz w:val="24"/>
          <w:szCs w:val="24"/>
        </w:rPr>
        <w:t xml:space="preserve"> </w:t>
      </w:r>
      <w:r w:rsidR="001165B4">
        <w:rPr>
          <w:rFonts w:ascii="Times New Roman" w:hAnsi="Times New Roman" w:cs="Times New Roman"/>
          <w:sz w:val="24"/>
          <w:szCs w:val="24"/>
        </w:rPr>
        <w:t>77(6</w:t>
      </w:r>
      <w:proofErr w:type="gramStart"/>
      <w:r w:rsidR="001165B4">
        <w:rPr>
          <w:rFonts w:ascii="Times New Roman" w:hAnsi="Times New Roman" w:cs="Times New Roman"/>
          <w:sz w:val="24"/>
          <w:szCs w:val="24"/>
        </w:rPr>
        <w:t>)(</w:t>
      </w:r>
      <w:proofErr w:type="gramEnd"/>
      <w:r w:rsidR="001165B4">
        <w:rPr>
          <w:rFonts w:ascii="Times New Roman" w:hAnsi="Times New Roman" w:cs="Times New Roman"/>
          <w:sz w:val="24"/>
          <w:szCs w:val="24"/>
        </w:rPr>
        <w:t>a)(</w:t>
      </w:r>
      <w:proofErr w:type="spellStart"/>
      <w:r w:rsidR="001165B4">
        <w:rPr>
          <w:rFonts w:ascii="Times New Roman" w:hAnsi="Times New Roman" w:cs="Times New Roman"/>
          <w:sz w:val="24"/>
          <w:szCs w:val="24"/>
        </w:rPr>
        <w:t>i</w:t>
      </w:r>
      <w:proofErr w:type="spellEnd"/>
      <w:r w:rsidR="001165B4">
        <w:rPr>
          <w:rFonts w:ascii="Times New Roman" w:hAnsi="Times New Roman" w:cs="Times New Roman"/>
          <w:sz w:val="24"/>
          <w:szCs w:val="24"/>
        </w:rPr>
        <w:t xml:space="preserve">) </w:t>
      </w:r>
      <w:r>
        <w:rPr>
          <w:rFonts w:ascii="Times New Roman" w:hAnsi="Times New Roman" w:cs="Times New Roman"/>
          <w:sz w:val="24"/>
          <w:szCs w:val="24"/>
        </w:rPr>
        <w:t>(ibid).</w:t>
      </w:r>
      <w:r w:rsidR="00822F92">
        <w:rPr>
          <w:rFonts w:ascii="Times New Roman" w:hAnsi="Times New Roman" w:cs="Times New Roman"/>
          <w:sz w:val="24"/>
          <w:szCs w:val="24"/>
        </w:rPr>
        <w:t xml:space="preserve"> </w:t>
      </w:r>
      <w:r w:rsidR="00FE641B">
        <w:rPr>
          <w:rFonts w:ascii="Times New Roman" w:hAnsi="Times New Roman" w:cs="Times New Roman"/>
          <w:sz w:val="24"/>
          <w:szCs w:val="24"/>
        </w:rPr>
        <w:lastRenderedPageBreak/>
        <w:t>Further</w:t>
      </w:r>
      <w:r w:rsidR="00F42427">
        <w:rPr>
          <w:rFonts w:ascii="Times New Roman" w:hAnsi="Times New Roman" w:cs="Times New Roman"/>
          <w:sz w:val="24"/>
          <w:szCs w:val="24"/>
        </w:rPr>
        <w:t>more</w:t>
      </w:r>
      <w:r w:rsidR="00B70134">
        <w:rPr>
          <w:rFonts w:ascii="Times New Roman" w:hAnsi="Times New Roman" w:cs="Times New Roman"/>
          <w:sz w:val="24"/>
          <w:szCs w:val="24"/>
        </w:rPr>
        <w:t xml:space="preserve">, the court observed that the WCC’s judgment </w:t>
      </w:r>
      <w:r w:rsidR="00BD654D">
        <w:rPr>
          <w:rFonts w:ascii="Times New Roman" w:hAnsi="Times New Roman" w:cs="Times New Roman"/>
          <w:sz w:val="24"/>
          <w:szCs w:val="24"/>
        </w:rPr>
        <w:t>failed to</w:t>
      </w:r>
      <w:r w:rsidR="00B70134">
        <w:rPr>
          <w:rFonts w:ascii="Times New Roman" w:hAnsi="Times New Roman" w:cs="Times New Roman"/>
          <w:sz w:val="24"/>
          <w:szCs w:val="24"/>
        </w:rPr>
        <w:t xml:space="preserve"> take account of </w:t>
      </w:r>
      <w:r w:rsidR="00BD654D">
        <w:rPr>
          <w:rFonts w:ascii="Times New Roman" w:hAnsi="Times New Roman" w:cs="Times New Roman"/>
          <w:sz w:val="24"/>
          <w:szCs w:val="24"/>
        </w:rPr>
        <w:t>the way in which</w:t>
      </w:r>
      <w:r w:rsidR="00B70134">
        <w:rPr>
          <w:rFonts w:ascii="Times New Roman" w:hAnsi="Times New Roman" w:cs="Times New Roman"/>
          <w:sz w:val="24"/>
          <w:szCs w:val="24"/>
        </w:rPr>
        <w:t xml:space="preserve"> the provisions of the CPA articulated with those of the MHCA (para </w:t>
      </w:r>
      <w:r w:rsidR="00185B31">
        <w:rPr>
          <w:rFonts w:ascii="Times New Roman" w:hAnsi="Times New Roman" w:cs="Times New Roman"/>
          <w:sz w:val="24"/>
          <w:szCs w:val="24"/>
        </w:rPr>
        <w:t>62)</w:t>
      </w:r>
      <w:r w:rsidR="00B70134">
        <w:rPr>
          <w:rFonts w:ascii="Times New Roman" w:hAnsi="Times New Roman" w:cs="Times New Roman"/>
          <w:sz w:val="24"/>
          <w:szCs w:val="24"/>
        </w:rPr>
        <w:t xml:space="preserve">. </w:t>
      </w:r>
      <w:r w:rsidR="00777CEB">
        <w:rPr>
          <w:rFonts w:ascii="Times New Roman" w:hAnsi="Times New Roman" w:cs="Times New Roman"/>
          <w:sz w:val="24"/>
          <w:szCs w:val="24"/>
        </w:rPr>
        <w:t xml:space="preserve"> The court consequently declined to confirm the WCC’s declaration of constitutional invalidity in respect of s</w:t>
      </w:r>
      <w:r w:rsidR="00F42427">
        <w:rPr>
          <w:rFonts w:ascii="Times New Roman" w:hAnsi="Times New Roman" w:cs="Times New Roman"/>
          <w:sz w:val="24"/>
          <w:szCs w:val="24"/>
        </w:rPr>
        <w:t xml:space="preserve"> </w:t>
      </w:r>
      <w:r w:rsidR="00777CEB">
        <w:rPr>
          <w:rFonts w:ascii="Times New Roman" w:hAnsi="Times New Roman" w:cs="Times New Roman"/>
          <w:sz w:val="24"/>
          <w:szCs w:val="24"/>
        </w:rPr>
        <w:t>77(6</w:t>
      </w:r>
      <w:proofErr w:type="gramStart"/>
      <w:r w:rsidR="00777CEB">
        <w:rPr>
          <w:rFonts w:ascii="Times New Roman" w:hAnsi="Times New Roman" w:cs="Times New Roman"/>
          <w:sz w:val="24"/>
          <w:szCs w:val="24"/>
        </w:rPr>
        <w:t>)(</w:t>
      </w:r>
      <w:proofErr w:type="gramEnd"/>
      <w:r w:rsidR="00777CEB">
        <w:rPr>
          <w:rFonts w:ascii="Times New Roman" w:hAnsi="Times New Roman" w:cs="Times New Roman"/>
          <w:sz w:val="24"/>
          <w:szCs w:val="24"/>
        </w:rPr>
        <w:t>a)(</w:t>
      </w:r>
      <w:proofErr w:type="spellStart"/>
      <w:r w:rsidR="00777CEB">
        <w:rPr>
          <w:rFonts w:ascii="Times New Roman" w:hAnsi="Times New Roman" w:cs="Times New Roman"/>
          <w:sz w:val="24"/>
          <w:szCs w:val="24"/>
        </w:rPr>
        <w:t>i</w:t>
      </w:r>
      <w:proofErr w:type="spellEnd"/>
      <w:r w:rsidR="00777CEB">
        <w:rPr>
          <w:rFonts w:ascii="Times New Roman" w:hAnsi="Times New Roman" w:cs="Times New Roman"/>
          <w:sz w:val="24"/>
          <w:szCs w:val="24"/>
        </w:rPr>
        <w:t>), except in the specific circumstances discussed below.</w:t>
      </w:r>
    </w:p>
    <w:p w:rsidR="006D7732" w:rsidRDefault="006D7732" w:rsidP="001C2189">
      <w:pPr>
        <w:spacing w:after="0" w:line="480" w:lineRule="auto"/>
        <w:ind w:firstLine="720"/>
        <w:jc w:val="both"/>
        <w:rPr>
          <w:rFonts w:ascii="Times New Roman" w:hAnsi="Times New Roman" w:cs="Times New Roman"/>
          <w:sz w:val="24"/>
          <w:szCs w:val="24"/>
        </w:rPr>
      </w:pPr>
    </w:p>
    <w:p w:rsidR="00E1251A" w:rsidRPr="00A4511F" w:rsidRDefault="00E1251A" w:rsidP="001C2189">
      <w:pPr>
        <w:pStyle w:val="ListParagraph"/>
        <w:numPr>
          <w:ilvl w:val="2"/>
          <w:numId w:val="3"/>
        </w:numPr>
        <w:spacing w:after="0" w:line="480" w:lineRule="auto"/>
        <w:jc w:val="both"/>
        <w:rPr>
          <w:rFonts w:ascii="Times New Roman" w:hAnsi="Times New Roman" w:cs="Times New Roman"/>
          <w:b/>
          <w:i/>
          <w:sz w:val="24"/>
          <w:szCs w:val="24"/>
        </w:rPr>
      </w:pPr>
      <w:r w:rsidRPr="00A4511F">
        <w:rPr>
          <w:rFonts w:ascii="Times New Roman" w:hAnsi="Times New Roman" w:cs="Times New Roman"/>
          <w:b/>
          <w:i/>
          <w:sz w:val="24"/>
          <w:szCs w:val="24"/>
        </w:rPr>
        <w:t>Constitutional validity of s77(6)(a)(</w:t>
      </w:r>
      <w:proofErr w:type="spellStart"/>
      <w:r w:rsidRPr="00A4511F">
        <w:rPr>
          <w:rFonts w:ascii="Times New Roman" w:hAnsi="Times New Roman" w:cs="Times New Roman"/>
          <w:b/>
          <w:i/>
          <w:sz w:val="24"/>
          <w:szCs w:val="24"/>
        </w:rPr>
        <w:t>i</w:t>
      </w:r>
      <w:proofErr w:type="spellEnd"/>
      <w:r w:rsidRPr="00A4511F">
        <w:rPr>
          <w:rFonts w:ascii="Times New Roman" w:hAnsi="Times New Roman" w:cs="Times New Roman"/>
          <w:b/>
          <w:i/>
          <w:sz w:val="24"/>
          <w:szCs w:val="24"/>
        </w:rPr>
        <w:t>) in respect of imprisonment</w:t>
      </w:r>
    </w:p>
    <w:p w:rsidR="00D66D05" w:rsidRPr="00E1251A" w:rsidRDefault="00E1251A"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F42427">
        <w:rPr>
          <w:rFonts w:ascii="Times New Roman" w:hAnsi="Times New Roman" w:cs="Times New Roman"/>
          <w:i/>
          <w:sz w:val="24"/>
          <w:szCs w:val="24"/>
        </w:rPr>
        <w:t>amicus curiae</w:t>
      </w:r>
      <w:r>
        <w:rPr>
          <w:rFonts w:ascii="Times New Roman" w:hAnsi="Times New Roman" w:cs="Times New Roman"/>
          <w:sz w:val="24"/>
          <w:szCs w:val="24"/>
        </w:rPr>
        <w:t xml:space="preserve"> urged the court to rule that imprisonment (as opposed to hospitalisation) in terms of </w:t>
      </w:r>
      <w:r w:rsidR="00BE0612">
        <w:rPr>
          <w:rFonts w:ascii="Times New Roman" w:hAnsi="Times New Roman" w:cs="Times New Roman"/>
          <w:sz w:val="24"/>
          <w:szCs w:val="24"/>
        </w:rPr>
        <w:t>s</w:t>
      </w:r>
      <w:r w:rsidR="00F42427">
        <w:rPr>
          <w:rFonts w:ascii="Times New Roman" w:hAnsi="Times New Roman" w:cs="Times New Roman"/>
          <w:sz w:val="24"/>
          <w:szCs w:val="24"/>
        </w:rPr>
        <w:t xml:space="preserve"> </w:t>
      </w:r>
      <w:r w:rsidRPr="00E1251A">
        <w:rPr>
          <w:rFonts w:ascii="Times New Roman" w:hAnsi="Times New Roman" w:cs="Times New Roman"/>
          <w:sz w:val="24"/>
          <w:szCs w:val="24"/>
        </w:rPr>
        <w:t>77(6)(a)(</w:t>
      </w:r>
      <w:proofErr w:type="spellStart"/>
      <w:r w:rsidR="001165B4">
        <w:rPr>
          <w:rFonts w:ascii="Times New Roman" w:hAnsi="Times New Roman" w:cs="Times New Roman"/>
          <w:sz w:val="24"/>
          <w:szCs w:val="24"/>
        </w:rPr>
        <w:t>i</w:t>
      </w:r>
      <w:proofErr w:type="spellEnd"/>
      <w:r w:rsidR="001165B4">
        <w:rPr>
          <w:rFonts w:ascii="Times New Roman" w:hAnsi="Times New Roman" w:cs="Times New Roman"/>
          <w:sz w:val="24"/>
          <w:szCs w:val="24"/>
        </w:rPr>
        <w:t>) is constitutionally impermissible</w:t>
      </w:r>
      <w:r>
        <w:rPr>
          <w:rFonts w:ascii="Times New Roman" w:hAnsi="Times New Roman" w:cs="Times New Roman"/>
          <w:sz w:val="24"/>
          <w:szCs w:val="24"/>
        </w:rPr>
        <w:t xml:space="preserve">, since it </w:t>
      </w:r>
      <w:r w:rsidR="00822F92">
        <w:rPr>
          <w:rFonts w:ascii="Times New Roman" w:hAnsi="Times New Roman" w:cs="Times New Roman"/>
          <w:sz w:val="24"/>
          <w:szCs w:val="24"/>
        </w:rPr>
        <w:t>must inevitably violate</w:t>
      </w:r>
      <w:r w:rsidR="002C348D">
        <w:rPr>
          <w:rFonts w:ascii="Times New Roman" w:hAnsi="Times New Roman" w:cs="Times New Roman"/>
          <w:sz w:val="24"/>
          <w:szCs w:val="24"/>
        </w:rPr>
        <w:t xml:space="preserve"> the right </w:t>
      </w:r>
      <w:r>
        <w:rPr>
          <w:rFonts w:ascii="Times New Roman" w:hAnsi="Times New Roman" w:cs="Times New Roman"/>
          <w:sz w:val="24"/>
          <w:szCs w:val="24"/>
        </w:rPr>
        <w:t>not to be subjected to cruel, inhuman or degrading punishment</w:t>
      </w:r>
      <w:r w:rsidR="002C348D">
        <w:rPr>
          <w:rFonts w:ascii="Times New Roman" w:hAnsi="Times New Roman" w:cs="Times New Roman"/>
          <w:sz w:val="24"/>
          <w:szCs w:val="24"/>
        </w:rPr>
        <w:t xml:space="preserve"> (s12(e))</w:t>
      </w:r>
      <w:r>
        <w:rPr>
          <w:rFonts w:ascii="Times New Roman" w:hAnsi="Times New Roman" w:cs="Times New Roman"/>
          <w:sz w:val="24"/>
          <w:szCs w:val="24"/>
        </w:rPr>
        <w:t xml:space="preserve">. </w:t>
      </w:r>
      <w:r w:rsidR="002C348D">
        <w:rPr>
          <w:rFonts w:ascii="Times New Roman" w:hAnsi="Times New Roman" w:cs="Times New Roman"/>
          <w:sz w:val="24"/>
          <w:szCs w:val="24"/>
        </w:rPr>
        <w:t>The respondents argued</w:t>
      </w:r>
      <w:r w:rsidR="001165B4">
        <w:rPr>
          <w:rFonts w:ascii="Times New Roman" w:hAnsi="Times New Roman" w:cs="Times New Roman"/>
          <w:sz w:val="24"/>
          <w:szCs w:val="24"/>
        </w:rPr>
        <w:t xml:space="preserve"> that the aim of the provision was to facilitate the accused’s</w:t>
      </w:r>
      <w:r w:rsidR="0089205E">
        <w:rPr>
          <w:rFonts w:ascii="Times New Roman" w:hAnsi="Times New Roman" w:cs="Times New Roman"/>
          <w:sz w:val="24"/>
          <w:szCs w:val="24"/>
        </w:rPr>
        <w:t xml:space="preserve"> access to therapeutic remedies (para [42]). The cou</w:t>
      </w:r>
      <w:r w:rsidR="001165B4">
        <w:rPr>
          <w:rFonts w:ascii="Times New Roman" w:hAnsi="Times New Roman" w:cs="Times New Roman"/>
          <w:sz w:val="24"/>
          <w:szCs w:val="24"/>
        </w:rPr>
        <w:t xml:space="preserve">rt accepted that </w:t>
      </w:r>
      <w:r w:rsidR="0089205E">
        <w:rPr>
          <w:rFonts w:ascii="Times New Roman" w:hAnsi="Times New Roman" w:cs="Times New Roman"/>
          <w:sz w:val="24"/>
          <w:szCs w:val="24"/>
        </w:rPr>
        <w:t xml:space="preserve">the provision </w:t>
      </w:r>
      <w:r w:rsidR="001165B4">
        <w:rPr>
          <w:rFonts w:ascii="Times New Roman" w:hAnsi="Times New Roman" w:cs="Times New Roman"/>
          <w:sz w:val="24"/>
          <w:szCs w:val="24"/>
        </w:rPr>
        <w:t>was not intended to be</w:t>
      </w:r>
      <w:r w:rsidR="0089205E">
        <w:rPr>
          <w:rFonts w:ascii="Times New Roman" w:hAnsi="Times New Roman" w:cs="Times New Roman"/>
          <w:sz w:val="24"/>
          <w:szCs w:val="24"/>
        </w:rPr>
        <w:t xml:space="preserve"> punitive </w:t>
      </w:r>
      <w:r w:rsidR="001165B4">
        <w:rPr>
          <w:rFonts w:ascii="Times New Roman" w:hAnsi="Times New Roman" w:cs="Times New Roman"/>
          <w:sz w:val="24"/>
          <w:szCs w:val="24"/>
        </w:rPr>
        <w:t xml:space="preserve">(para </w:t>
      </w:r>
      <w:r w:rsidR="0089205E">
        <w:rPr>
          <w:rFonts w:ascii="Times New Roman" w:hAnsi="Times New Roman" w:cs="Times New Roman"/>
          <w:sz w:val="24"/>
          <w:szCs w:val="24"/>
        </w:rPr>
        <w:t>[41]</w:t>
      </w:r>
      <w:r w:rsidR="001165B4">
        <w:rPr>
          <w:rFonts w:ascii="Times New Roman" w:hAnsi="Times New Roman" w:cs="Times New Roman"/>
          <w:sz w:val="24"/>
          <w:szCs w:val="24"/>
        </w:rPr>
        <w:t>)</w:t>
      </w:r>
      <w:r w:rsidR="00320166">
        <w:rPr>
          <w:rFonts w:ascii="Times New Roman" w:hAnsi="Times New Roman" w:cs="Times New Roman"/>
          <w:sz w:val="24"/>
          <w:szCs w:val="24"/>
        </w:rPr>
        <w:t xml:space="preserve">, but </w:t>
      </w:r>
      <w:r w:rsidR="0089205E">
        <w:rPr>
          <w:rFonts w:ascii="Times New Roman" w:hAnsi="Times New Roman" w:cs="Times New Roman"/>
          <w:sz w:val="24"/>
          <w:szCs w:val="24"/>
        </w:rPr>
        <w:t>took cognisance of the fac</w:t>
      </w:r>
      <w:r w:rsidR="00320166">
        <w:rPr>
          <w:rFonts w:ascii="Times New Roman" w:hAnsi="Times New Roman" w:cs="Times New Roman"/>
          <w:sz w:val="24"/>
          <w:szCs w:val="24"/>
        </w:rPr>
        <w:t>t that, in</w:t>
      </w:r>
      <w:r w:rsidR="001165B4">
        <w:rPr>
          <w:rFonts w:ascii="Times New Roman" w:hAnsi="Times New Roman" w:cs="Times New Roman"/>
          <w:sz w:val="24"/>
          <w:szCs w:val="24"/>
        </w:rPr>
        <w:t xml:space="preserve"> reality, </w:t>
      </w:r>
      <w:r w:rsidR="005B4AAB">
        <w:rPr>
          <w:rFonts w:ascii="Times New Roman" w:hAnsi="Times New Roman" w:cs="Times New Roman"/>
          <w:sz w:val="24"/>
          <w:szCs w:val="24"/>
        </w:rPr>
        <w:t>prisons lack the</w:t>
      </w:r>
      <w:r w:rsidR="001165B4">
        <w:rPr>
          <w:rFonts w:ascii="Times New Roman" w:hAnsi="Times New Roman" w:cs="Times New Roman"/>
          <w:sz w:val="24"/>
          <w:szCs w:val="24"/>
        </w:rPr>
        <w:t xml:space="preserve"> </w:t>
      </w:r>
      <w:r w:rsidR="005B4AAB">
        <w:rPr>
          <w:rFonts w:ascii="Times New Roman" w:hAnsi="Times New Roman" w:cs="Times New Roman"/>
          <w:sz w:val="24"/>
          <w:szCs w:val="24"/>
        </w:rPr>
        <w:t xml:space="preserve">necessary </w:t>
      </w:r>
      <w:r w:rsidR="001165B4">
        <w:rPr>
          <w:rFonts w:ascii="Times New Roman" w:hAnsi="Times New Roman" w:cs="Times New Roman"/>
          <w:sz w:val="24"/>
          <w:szCs w:val="24"/>
        </w:rPr>
        <w:t>facilities to provide appropriate treatment and care</w:t>
      </w:r>
      <w:r w:rsidR="005B4AAB">
        <w:rPr>
          <w:rFonts w:ascii="Times New Roman" w:hAnsi="Times New Roman" w:cs="Times New Roman"/>
          <w:sz w:val="24"/>
          <w:szCs w:val="24"/>
        </w:rPr>
        <w:t xml:space="preserve"> (para [43])</w:t>
      </w:r>
      <w:r w:rsidR="001165B4">
        <w:rPr>
          <w:rFonts w:ascii="Times New Roman" w:hAnsi="Times New Roman" w:cs="Times New Roman"/>
          <w:sz w:val="24"/>
          <w:szCs w:val="24"/>
        </w:rPr>
        <w:t xml:space="preserve">. </w:t>
      </w:r>
      <w:r w:rsidR="002C348D">
        <w:rPr>
          <w:rFonts w:ascii="Times New Roman" w:hAnsi="Times New Roman" w:cs="Times New Roman"/>
          <w:sz w:val="24"/>
          <w:szCs w:val="24"/>
        </w:rPr>
        <w:t>It</w:t>
      </w:r>
      <w:r w:rsidR="005B4AAB">
        <w:rPr>
          <w:rFonts w:ascii="Times New Roman" w:hAnsi="Times New Roman" w:cs="Times New Roman"/>
          <w:sz w:val="24"/>
          <w:szCs w:val="24"/>
        </w:rPr>
        <w:t xml:space="preserve"> hel</w:t>
      </w:r>
      <w:r w:rsidR="00D66D05">
        <w:rPr>
          <w:rFonts w:ascii="Times New Roman" w:hAnsi="Times New Roman" w:cs="Times New Roman"/>
          <w:sz w:val="24"/>
          <w:szCs w:val="24"/>
        </w:rPr>
        <w:t>d that the only apparent reason for</w:t>
      </w:r>
      <w:r w:rsidR="002C348D">
        <w:rPr>
          <w:rFonts w:ascii="Times New Roman" w:hAnsi="Times New Roman" w:cs="Times New Roman"/>
          <w:sz w:val="24"/>
          <w:szCs w:val="24"/>
        </w:rPr>
        <w:t xml:space="preserve"> imprisonment</w:t>
      </w:r>
      <w:r w:rsidR="00F42427">
        <w:rPr>
          <w:rFonts w:ascii="Times New Roman" w:hAnsi="Times New Roman" w:cs="Times New Roman"/>
          <w:sz w:val="24"/>
          <w:szCs w:val="24"/>
        </w:rPr>
        <w:t xml:space="preserve"> was </w:t>
      </w:r>
      <w:r w:rsidR="00D65D69">
        <w:rPr>
          <w:rFonts w:ascii="Times New Roman" w:hAnsi="Times New Roman" w:cs="Times New Roman"/>
          <w:sz w:val="24"/>
          <w:szCs w:val="24"/>
        </w:rPr>
        <w:t>lack of</w:t>
      </w:r>
      <w:r w:rsidR="005B4AAB">
        <w:rPr>
          <w:rFonts w:ascii="Times New Roman" w:hAnsi="Times New Roman" w:cs="Times New Roman"/>
          <w:sz w:val="24"/>
          <w:szCs w:val="24"/>
        </w:rPr>
        <w:t xml:space="preserve"> </w:t>
      </w:r>
      <w:r w:rsidR="00320166">
        <w:rPr>
          <w:rFonts w:ascii="Times New Roman" w:hAnsi="Times New Roman" w:cs="Times New Roman"/>
          <w:sz w:val="24"/>
          <w:szCs w:val="24"/>
        </w:rPr>
        <w:t>resource</w:t>
      </w:r>
      <w:r w:rsidR="00D65D69">
        <w:rPr>
          <w:rFonts w:ascii="Times New Roman" w:hAnsi="Times New Roman" w:cs="Times New Roman"/>
          <w:sz w:val="24"/>
          <w:szCs w:val="24"/>
        </w:rPr>
        <w:t xml:space="preserve">s </w:t>
      </w:r>
      <w:r w:rsidR="00320166">
        <w:rPr>
          <w:rFonts w:ascii="Times New Roman" w:hAnsi="Times New Roman" w:cs="Times New Roman"/>
          <w:sz w:val="24"/>
          <w:szCs w:val="24"/>
        </w:rPr>
        <w:t xml:space="preserve">in the </w:t>
      </w:r>
      <w:r w:rsidR="002C348D">
        <w:rPr>
          <w:rFonts w:ascii="Times New Roman" w:hAnsi="Times New Roman" w:cs="Times New Roman"/>
          <w:sz w:val="24"/>
          <w:szCs w:val="24"/>
        </w:rPr>
        <w:t xml:space="preserve">public health sector </w:t>
      </w:r>
      <w:r w:rsidR="00320166">
        <w:rPr>
          <w:rFonts w:ascii="Times New Roman" w:hAnsi="Times New Roman" w:cs="Times New Roman"/>
          <w:sz w:val="24"/>
          <w:szCs w:val="24"/>
        </w:rPr>
        <w:t>(para [44])</w:t>
      </w:r>
      <w:r w:rsidR="00F42427">
        <w:rPr>
          <w:rFonts w:ascii="Times New Roman" w:hAnsi="Times New Roman" w:cs="Times New Roman"/>
          <w:sz w:val="24"/>
          <w:szCs w:val="24"/>
        </w:rPr>
        <w:t>. H</w:t>
      </w:r>
      <w:r w:rsidR="00320166">
        <w:rPr>
          <w:rFonts w:ascii="Times New Roman" w:hAnsi="Times New Roman" w:cs="Times New Roman"/>
          <w:sz w:val="24"/>
          <w:szCs w:val="24"/>
        </w:rPr>
        <w:t>owever,</w:t>
      </w:r>
      <w:r w:rsidR="001165B4">
        <w:rPr>
          <w:rFonts w:ascii="Times New Roman" w:hAnsi="Times New Roman" w:cs="Times New Roman"/>
          <w:sz w:val="24"/>
          <w:szCs w:val="24"/>
        </w:rPr>
        <w:t xml:space="preserve"> </w:t>
      </w:r>
      <w:r w:rsidR="002C348D">
        <w:rPr>
          <w:rFonts w:ascii="Times New Roman" w:hAnsi="Times New Roman" w:cs="Times New Roman"/>
          <w:sz w:val="24"/>
          <w:szCs w:val="24"/>
        </w:rPr>
        <w:t xml:space="preserve">since </w:t>
      </w:r>
      <w:r w:rsidR="001165B4">
        <w:rPr>
          <w:rFonts w:ascii="Times New Roman" w:hAnsi="Times New Roman" w:cs="Times New Roman"/>
          <w:sz w:val="24"/>
          <w:szCs w:val="24"/>
        </w:rPr>
        <w:t>s</w:t>
      </w:r>
      <w:r w:rsidR="00F42427">
        <w:rPr>
          <w:rFonts w:ascii="Times New Roman" w:hAnsi="Times New Roman" w:cs="Times New Roman"/>
          <w:sz w:val="24"/>
          <w:szCs w:val="24"/>
        </w:rPr>
        <w:t xml:space="preserve"> </w:t>
      </w:r>
      <w:r w:rsidR="001165B4">
        <w:rPr>
          <w:rFonts w:ascii="Times New Roman" w:hAnsi="Times New Roman" w:cs="Times New Roman"/>
          <w:sz w:val="24"/>
          <w:szCs w:val="24"/>
        </w:rPr>
        <w:t>12 of the Const</w:t>
      </w:r>
      <w:r w:rsidR="00320166">
        <w:rPr>
          <w:rFonts w:ascii="Times New Roman" w:hAnsi="Times New Roman" w:cs="Times New Roman"/>
          <w:sz w:val="24"/>
          <w:szCs w:val="24"/>
        </w:rPr>
        <w:t>ituti</w:t>
      </w:r>
      <w:r w:rsidR="002C348D">
        <w:rPr>
          <w:rFonts w:ascii="Times New Roman" w:hAnsi="Times New Roman" w:cs="Times New Roman"/>
          <w:sz w:val="24"/>
          <w:szCs w:val="24"/>
        </w:rPr>
        <w:t xml:space="preserve">on merely imposes a negative obligation on the state </w:t>
      </w:r>
      <w:r w:rsidR="0091175D">
        <w:rPr>
          <w:rFonts w:ascii="Times New Roman" w:hAnsi="Times New Roman" w:cs="Times New Roman"/>
          <w:sz w:val="24"/>
          <w:szCs w:val="24"/>
        </w:rPr>
        <w:t>(</w:t>
      </w:r>
      <w:r w:rsidR="002C348D">
        <w:rPr>
          <w:rFonts w:ascii="Times New Roman" w:hAnsi="Times New Roman" w:cs="Times New Roman"/>
          <w:sz w:val="24"/>
          <w:szCs w:val="24"/>
        </w:rPr>
        <w:t>not to deprive a person of liberty</w:t>
      </w:r>
      <w:r w:rsidR="0091175D">
        <w:rPr>
          <w:rFonts w:ascii="Times New Roman" w:hAnsi="Times New Roman" w:cs="Times New Roman"/>
          <w:sz w:val="24"/>
          <w:szCs w:val="24"/>
        </w:rPr>
        <w:t>)</w:t>
      </w:r>
      <w:r w:rsidR="002C348D">
        <w:rPr>
          <w:rFonts w:ascii="Times New Roman" w:hAnsi="Times New Roman" w:cs="Times New Roman"/>
          <w:sz w:val="24"/>
          <w:szCs w:val="24"/>
        </w:rPr>
        <w:t xml:space="preserve">, </w:t>
      </w:r>
      <w:r w:rsidR="000C3A75">
        <w:rPr>
          <w:rFonts w:ascii="Times New Roman" w:hAnsi="Times New Roman" w:cs="Times New Roman"/>
          <w:sz w:val="24"/>
          <w:szCs w:val="24"/>
        </w:rPr>
        <w:t xml:space="preserve">the court </w:t>
      </w:r>
      <w:r w:rsidR="002C348D">
        <w:rPr>
          <w:rFonts w:ascii="Times New Roman" w:hAnsi="Times New Roman" w:cs="Times New Roman"/>
          <w:sz w:val="24"/>
          <w:szCs w:val="24"/>
        </w:rPr>
        <w:t xml:space="preserve">was not required to </w:t>
      </w:r>
      <w:r w:rsidR="00D66D05">
        <w:rPr>
          <w:rFonts w:ascii="Times New Roman" w:hAnsi="Times New Roman" w:cs="Times New Roman"/>
          <w:sz w:val="24"/>
          <w:szCs w:val="24"/>
        </w:rPr>
        <w:t xml:space="preserve">take such </w:t>
      </w:r>
      <w:r w:rsidR="001165B4">
        <w:rPr>
          <w:rFonts w:ascii="Times New Roman" w:hAnsi="Times New Roman" w:cs="Times New Roman"/>
          <w:sz w:val="24"/>
          <w:szCs w:val="24"/>
        </w:rPr>
        <w:t>resource constraints</w:t>
      </w:r>
      <w:r w:rsidR="00320166">
        <w:rPr>
          <w:rFonts w:ascii="Times New Roman" w:hAnsi="Times New Roman" w:cs="Times New Roman"/>
          <w:sz w:val="24"/>
          <w:szCs w:val="24"/>
        </w:rPr>
        <w:t xml:space="preserve"> </w:t>
      </w:r>
      <w:r w:rsidR="00D66D05">
        <w:rPr>
          <w:rFonts w:ascii="Times New Roman" w:hAnsi="Times New Roman" w:cs="Times New Roman"/>
          <w:sz w:val="24"/>
          <w:szCs w:val="24"/>
        </w:rPr>
        <w:t xml:space="preserve">into account </w:t>
      </w:r>
      <w:r w:rsidR="000C3A75">
        <w:rPr>
          <w:rFonts w:ascii="Times New Roman" w:hAnsi="Times New Roman" w:cs="Times New Roman"/>
          <w:sz w:val="24"/>
          <w:szCs w:val="24"/>
        </w:rPr>
        <w:t xml:space="preserve">in determining the matter </w:t>
      </w:r>
      <w:r w:rsidR="00320166">
        <w:rPr>
          <w:rFonts w:ascii="Times New Roman" w:hAnsi="Times New Roman" w:cs="Times New Roman"/>
          <w:sz w:val="24"/>
          <w:szCs w:val="24"/>
        </w:rPr>
        <w:t>(para [45])</w:t>
      </w:r>
      <w:r w:rsidR="001165B4">
        <w:rPr>
          <w:rFonts w:ascii="Times New Roman" w:hAnsi="Times New Roman" w:cs="Times New Roman"/>
          <w:sz w:val="24"/>
          <w:szCs w:val="24"/>
        </w:rPr>
        <w:t>.</w:t>
      </w:r>
      <w:r w:rsidR="00D66D05">
        <w:rPr>
          <w:rFonts w:ascii="Times New Roman" w:hAnsi="Times New Roman" w:cs="Times New Roman"/>
          <w:sz w:val="24"/>
          <w:szCs w:val="24"/>
        </w:rPr>
        <w:t xml:space="preserve"> It</w:t>
      </w:r>
      <w:r w:rsidR="00320166">
        <w:rPr>
          <w:rFonts w:ascii="Times New Roman" w:hAnsi="Times New Roman" w:cs="Times New Roman"/>
          <w:sz w:val="24"/>
          <w:szCs w:val="24"/>
        </w:rPr>
        <w:t xml:space="preserve"> held </w:t>
      </w:r>
      <w:r w:rsidR="00D66D05">
        <w:rPr>
          <w:rFonts w:ascii="Times New Roman" w:hAnsi="Times New Roman" w:cs="Times New Roman"/>
          <w:sz w:val="24"/>
          <w:szCs w:val="24"/>
        </w:rPr>
        <w:t xml:space="preserve">further </w:t>
      </w:r>
      <w:r w:rsidR="00320166">
        <w:rPr>
          <w:rFonts w:ascii="Times New Roman" w:hAnsi="Times New Roman" w:cs="Times New Roman"/>
          <w:sz w:val="24"/>
          <w:szCs w:val="24"/>
        </w:rPr>
        <w:t>that accommodat</w:t>
      </w:r>
      <w:r w:rsidR="00294D0E">
        <w:rPr>
          <w:rFonts w:ascii="Times New Roman" w:hAnsi="Times New Roman" w:cs="Times New Roman"/>
          <w:sz w:val="24"/>
          <w:szCs w:val="24"/>
        </w:rPr>
        <w:t>ing mentally disabled persons</w:t>
      </w:r>
      <w:r w:rsidR="005B4AAB">
        <w:rPr>
          <w:rFonts w:ascii="Times New Roman" w:hAnsi="Times New Roman" w:cs="Times New Roman"/>
          <w:sz w:val="24"/>
          <w:szCs w:val="24"/>
        </w:rPr>
        <w:t xml:space="preserve"> in</w:t>
      </w:r>
      <w:r w:rsidR="00294D0E">
        <w:rPr>
          <w:rFonts w:ascii="Times New Roman" w:hAnsi="Times New Roman" w:cs="Times New Roman"/>
          <w:sz w:val="24"/>
          <w:szCs w:val="24"/>
        </w:rPr>
        <w:t xml:space="preserve"> prison</w:t>
      </w:r>
      <w:r w:rsidR="005B4AAB">
        <w:rPr>
          <w:rFonts w:ascii="Times New Roman" w:hAnsi="Times New Roman" w:cs="Times New Roman"/>
          <w:sz w:val="24"/>
          <w:szCs w:val="24"/>
        </w:rPr>
        <w:t xml:space="preserve"> perpetuat</w:t>
      </w:r>
      <w:r w:rsidR="00D65D69">
        <w:rPr>
          <w:rFonts w:ascii="Times New Roman" w:hAnsi="Times New Roman" w:cs="Times New Roman"/>
          <w:sz w:val="24"/>
          <w:szCs w:val="24"/>
        </w:rPr>
        <w:t>es hurtful and dangerous stereo</w:t>
      </w:r>
      <w:r w:rsidR="005B4AAB">
        <w:rPr>
          <w:rFonts w:ascii="Times New Roman" w:hAnsi="Times New Roman" w:cs="Times New Roman"/>
          <w:sz w:val="24"/>
          <w:szCs w:val="24"/>
        </w:rPr>
        <w:t>types</w:t>
      </w:r>
      <w:r w:rsidR="00294D0E">
        <w:rPr>
          <w:rFonts w:ascii="Times New Roman" w:hAnsi="Times New Roman" w:cs="Times New Roman"/>
          <w:sz w:val="24"/>
          <w:szCs w:val="24"/>
        </w:rPr>
        <w:t>, reinforces the stigmatisation and marginalisation to which they are already subject and impairs their human dignity (para [46])</w:t>
      </w:r>
      <w:r w:rsidR="005B4AAB">
        <w:rPr>
          <w:rFonts w:ascii="Times New Roman" w:hAnsi="Times New Roman" w:cs="Times New Roman"/>
          <w:sz w:val="24"/>
          <w:szCs w:val="24"/>
        </w:rPr>
        <w:t>.</w:t>
      </w:r>
      <w:r w:rsidR="004546DA">
        <w:rPr>
          <w:rFonts w:ascii="Times New Roman" w:hAnsi="Times New Roman" w:cs="Times New Roman"/>
          <w:sz w:val="24"/>
          <w:szCs w:val="24"/>
        </w:rPr>
        <w:t xml:space="preserve"> </w:t>
      </w:r>
      <w:r w:rsidR="00D66D05">
        <w:rPr>
          <w:rFonts w:ascii="Times New Roman" w:hAnsi="Times New Roman" w:cs="Times New Roman"/>
          <w:sz w:val="24"/>
          <w:szCs w:val="24"/>
        </w:rPr>
        <w:t>It concluded</w:t>
      </w:r>
      <w:r w:rsidR="00695274">
        <w:rPr>
          <w:rFonts w:ascii="Times New Roman" w:hAnsi="Times New Roman" w:cs="Times New Roman"/>
          <w:sz w:val="24"/>
          <w:szCs w:val="24"/>
        </w:rPr>
        <w:t xml:space="preserve"> that imprisonment is permissible only when </w:t>
      </w:r>
      <w:r w:rsidR="00294D0E">
        <w:rPr>
          <w:rFonts w:ascii="Times New Roman" w:hAnsi="Times New Roman" w:cs="Times New Roman"/>
          <w:sz w:val="24"/>
          <w:szCs w:val="24"/>
        </w:rPr>
        <w:t xml:space="preserve">the accused </w:t>
      </w:r>
      <w:r w:rsidR="00695274">
        <w:rPr>
          <w:rFonts w:ascii="Times New Roman" w:hAnsi="Times New Roman" w:cs="Times New Roman"/>
          <w:sz w:val="24"/>
          <w:szCs w:val="24"/>
        </w:rPr>
        <w:t xml:space="preserve">is </w:t>
      </w:r>
      <w:r w:rsidR="00294D0E">
        <w:rPr>
          <w:rFonts w:ascii="Times New Roman" w:hAnsi="Times New Roman" w:cs="Times New Roman"/>
          <w:sz w:val="24"/>
          <w:szCs w:val="24"/>
        </w:rPr>
        <w:t xml:space="preserve">likely to cause serious harm to </w:t>
      </w:r>
      <w:r w:rsidR="00F42427">
        <w:rPr>
          <w:rFonts w:ascii="Times New Roman" w:hAnsi="Times New Roman" w:cs="Times New Roman"/>
          <w:sz w:val="24"/>
          <w:szCs w:val="24"/>
        </w:rPr>
        <w:t>themself</w:t>
      </w:r>
      <w:r w:rsidR="00294D0E">
        <w:rPr>
          <w:rFonts w:ascii="Times New Roman" w:hAnsi="Times New Roman" w:cs="Times New Roman"/>
          <w:sz w:val="24"/>
          <w:szCs w:val="24"/>
        </w:rPr>
        <w:t xml:space="preserve"> or others</w:t>
      </w:r>
      <w:r w:rsidR="00695274">
        <w:rPr>
          <w:rFonts w:ascii="Times New Roman" w:hAnsi="Times New Roman" w:cs="Times New Roman"/>
          <w:sz w:val="24"/>
          <w:szCs w:val="24"/>
        </w:rPr>
        <w:t xml:space="preserve">, since this </w:t>
      </w:r>
      <w:r w:rsidR="00D66D05">
        <w:rPr>
          <w:rFonts w:ascii="Times New Roman" w:hAnsi="Times New Roman" w:cs="Times New Roman"/>
          <w:sz w:val="24"/>
          <w:szCs w:val="24"/>
        </w:rPr>
        <w:t>would then be justifiable in terms of</w:t>
      </w:r>
      <w:r w:rsidR="00695274">
        <w:rPr>
          <w:rFonts w:ascii="Times New Roman" w:hAnsi="Times New Roman" w:cs="Times New Roman"/>
          <w:sz w:val="24"/>
          <w:szCs w:val="24"/>
        </w:rPr>
        <w:t xml:space="preserve"> the state’s constitutional </w:t>
      </w:r>
      <w:r w:rsidR="007C3002">
        <w:rPr>
          <w:rFonts w:ascii="Times New Roman" w:hAnsi="Times New Roman" w:cs="Times New Roman"/>
          <w:sz w:val="24"/>
          <w:szCs w:val="24"/>
        </w:rPr>
        <w:t>obligation to</w:t>
      </w:r>
      <w:r w:rsidR="00695274">
        <w:rPr>
          <w:rFonts w:ascii="Times New Roman" w:hAnsi="Times New Roman" w:cs="Times New Roman"/>
          <w:sz w:val="24"/>
          <w:szCs w:val="24"/>
        </w:rPr>
        <w:t xml:space="preserve"> pro</w:t>
      </w:r>
      <w:r w:rsidR="007C3002">
        <w:rPr>
          <w:rFonts w:ascii="Times New Roman" w:hAnsi="Times New Roman" w:cs="Times New Roman"/>
          <w:sz w:val="24"/>
          <w:szCs w:val="24"/>
        </w:rPr>
        <w:t>tect</w:t>
      </w:r>
      <w:r w:rsidR="00695274">
        <w:rPr>
          <w:rFonts w:ascii="Times New Roman" w:hAnsi="Times New Roman" w:cs="Times New Roman"/>
          <w:sz w:val="24"/>
          <w:szCs w:val="24"/>
        </w:rPr>
        <w:t xml:space="preserve"> the public</w:t>
      </w:r>
      <w:r w:rsidR="00294D0E">
        <w:rPr>
          <w:rFonts w:ascii="Times New Roman" w:hAnsi="Times New Roman" w:cs="Times New Roman"/>
          <w:sz w:val="24"/>
          <w:szCs w:val="24"/>
        </w:rPr>
        <w:t xml:space="preserve"> (para [47]).</w:t>
      </w:r>
      <w:r w:rsidR="00D65D69">
        <w:rPr>
          <w:rFonts w:ascii="Times New Roman" w:hAnsi="Times New Roman" w:cs="Times New Roman"/>
          <w:sz w:val="24"/>
          <w:szCs w:val="24"/>
        </w:rPr>
        <w:t xml:space="preserve"> The court therefore held that s</w:t>
      </w:r>
      <w:r w:rsidR="00F42427">
        <w:rPr>
          <w:rFonts w:ascii="Times New Roman" w:hAnsi="Times New Roman" w:cs="Times New Roman"/>
          <w:sz w:val="24"/>
          <w:szCs w:val="24"/>
        </w:rPr>
        <w:t xml:space="preserve"> </w:t>
      </w:r>
      <w:r w:rsidR="00D65D69">
        <w:rPr>
          <w:rFonts w:ascii="Times New Roman" w:hAnsi="Times New Roman" w:cs="Times New Roman"/>
          <w:sz w:val="24"/>
          <w:szCs w:val="24"/>
        </w:rPr>
        <w:t>77(6)(a)(</w:t>
      </w:r>
      <w:proofErr w:type="spellStart"/>
      <w:r w:rsidR="00D65D69">
        <w:rPr>
          <w:rFonts w:ascii="Times New Roman" w:hAnsi="Times New Roman" w:cs="Times New Roman"/>
          <w:sz w:val="24"/>
          <w:szCs w:val="24"/>
        </w:rPr>
        <w:t>i</w:t>
      </w:r>
      <w:proofErr w:type="spellEnd"/>
      <w:r w:rsidR="00D65D69">
        <w:rPr>
          <w:rFonts w:ascii="Times New Roman" w:hAnsi="Times New Roman" w:cs="Times New Roman"/>
          <w:sz w:val="24"/>
          <w:szCs w:val="24"/>
        </w:rPr>
        <w:t>) was unconstitutional to the extent that it mandated the imprisonment of mentally disabled persons who were not dangerous, purely on account of resource constraints (para [63]). It held further tha</w:t>
      </w:r>
      <w:r w:rsidR="00D54BE0">
        <w:rPr>
          <w:rFonts w:ascii="Times New Roman" w:hAnsi="Times New Roman" w:cs="Times New Roman"/>
          <w:sz w:val="24"/>
          <w:szCs w:val="24"/>
        </w:rPr>
        <w:t>t</w:t>
      </w:r>
      <w:r w:rsidR="00D65D69">
        <w:rPr>
          <w:rFonts w:ascii="Times New Roman" w:hAnsi="Times New Roman" w:cs="Times New Roman"/>
          <w:sz w:val="24"/>
          <w:szCs w:val="24"/>
        </w:rPr>
        <w:t xml:space="preserve">, </w:t>
      </w:r>
      <w:r w:rsidR="00D54BE0">
        <w:rPr>
          <w:rFonts w:ascii="Times New Roman" w:hAnsi="Times New Roman" w:cs="Times New Roman"/>
          <w:sz w:val="24"/>
          <w:szCs w:val="24"/>
        </w:rPr>
        <w:t xml:space="preserve">where such a person could not be hospitalised immediately, the court </w:t>
      </w:r>
      <w:r w:rsidR="00052896">
        <w:rPr>
          <w:rFonts w:ascii="Times New Roman" w:hAnsi="Times New Roman" w:cs="Times New Roman"/>
          <w:sz w:val="24"/>
          <w:szCs w:val="24"/>
        </w:rPr>
        <w:lastRenderedPageBreak/>
        <w:t>ought to have the latitude</w:t>
      </w:r>
      <w:r w:rsidR="00D54BE0">
        <w:rPr>
          <w:rFonts w:ascii="Times New Roman" w:hAnsi="Times New Roman" w:cs="Times New Roman"/>
          <w:sz w:val="24"/>
          <w:szCs w:val="24"/>
        </w:rPr>
        <w:t xml:space="preserve"> to craft an order for his interim treatment on an outpatient basis (paras [48] and [63]).</w:t>
      </w:r>
      <w:r w:rsidR="00052896">
        <w:rPr>
          <w:rFonts w:ascii="Times New Roman" w:hAnsi="Times New Roman" w:cs="Times New Roman"/>
          <w:sz w:val="24"/>
          <w:szCs w:val="24"/>
        </w:rPr>
        <w:t xml:space="preserve"> The court accordingly declared s</w:t>
      </w:r>
      <w:r w:rsidR="00F42427">
        <w:rPr>
          <w:rFonts w:ascii="Times New Roman" w:hAnsi="Times New Roman" w:cs="Times New Roman"/>
          <w:sz w:val="24"/>
          <w:szCs w:val="24"/>
        </w:rPr>
        <w:t xml:space="preserve"> </w:t>
      </w:r>
      <w:r w:rsidR="00052896">
        <w:rPr>
          <w:rFonts w:ascii="Times New Roman" w:hAnsi="Times New Roman" w:cs="Times New Roman"/>
          <w:sz w:val="24"/>
          <w:szCs w:val="24"/>
        </w:rPr>
        <w:t>77(6) constitutionally invalid to the extent that it mandates imprisonment based on resource considerations alone (para [65]).</w:t>
      </w:r>
      <w:r w:rsidR="000C3A75">
        <w:rPr>
          <w:rFonts w:ascii="Times New Roman" w:hAnsi="Times New Roman" w:cs="Times New Roman"/>
          <w:sz w:val="24"/>
          <w:szCs w:val="24"/>
        </w:rPr>
        <w:t xml:space="preserve"> This declaration of invalidity was suspended for a</w:t>
      </w:r>
      <w:r w:rsidR="00F42427">
        <w:rPr>
          <w:rFonts w:ascii="Times New Roman" w:hAnsi="Times New Roman" w:cs="Times New Roman"/>
          <w:sz w:val="24"/>
          <w:szCs w:val="24"/>
        </w:rPr>
        <w:t xml:space="preserve"> period of 24 months, to allow p</w:t>
      </w:r>
      <w:r w:rsidR="000C3A75">
        <w:rPr>
          <w:rFonts w:ascii="Times New Roman" w:hAnsi="Times New Roman" w:cs="Times New Roman"/>
          <w:sz w:val="24"/>
          <w:szCs w:val="24"/>
        </w:rPr>
        <w:t>arliament to remedy the defects in the section. The court made no order for any interim remedy, because it considered that the issue was a complex one and</w:t>
      </w:r>
      <w:r w:rsidR="00F42427">
        <w:rPr>
          <w:rFonts w:ascii="Times New Roman" w:hAnsi="Times New Roman" w:cs="Times New Roman"/>
          <w:sz w:val="24"/>
          <w:szCs w:val="24"/>
        </w:rPr>
        <w:t xml:space="preserve"> was</w:t>
      </w:r>
      <w:r w:rsidR="000C3A75">
        <w:rPr>
          <w:rFonts w:ascii="Times New Roman" w:hAnsi="Times New Roman" w:cs="Times New Roman"/>
          <w:sz w:val="24"/>
          <w:szCs w:val="24"/>
        </w:rPr>
        <w:t xml:space="preserve"> best left to the legislature. </w:t>
      </w:r>
    </w:p>
    <w:p w:rsidR="00E1251A" w:rsidRDefault="00E1251A" w:rsidP="001C2189">
      <w:pPr>
        <w:spacing w:after="0" w:line="480" w:lineRule="auto"/>
        <w:jc w:val="both"/>
        <w:rPr>
          <w:rFonts w:ascii="Times New Roman" w:hAnsi="Times New Roman" w:cs="Times New Roman"/>
          <w:sz w:val="24"/>
          <w:szCs w:val="24"/>
        </w:rPr>
      </w:pPr>
    </w:p>
    <w:p w:rsidR="0091175D" w:rsidRPr="00C52578" w:rsidRDefault="0091175D" w:rsidP="001C2189">
      <w:pPr>
        <w:pStyle w:val="ListParagraph"/>
        <w:numPr>
          <w:ilvl w:val="2"/>
          <w:numId w:val="3"/>
        </w:numPr>
        <w:spacing w:after="0" w:line="480" w:lineRule="auto"/>
        <w:jc w:val="both"/>
        <w:rPr>
          <w:rFonts w:ascii="Times New Roman" w:hAnsi="Times New Roman" w:cs="Times New Roman"/>
          <w:b/>
          <w:i/>
          <w:sz w:val="24"/>
          <w:szCs w:val="24"/>
        </w:rPr>
      </w:pPr>
      <w:r w:rsidRPr="00C52578">
        <w:rPr>
          <w:rFonts w:ascii="Times New Roman" w:hAnsi="Times New Roman" w:cs="Times New Roman"/>
          <w:b/>
          <w:i/>
          <w:sz w:val="24"/>
          <w:szCs w:val="24"/>
        </w:rPr>
        <w:t>Constitutional validity of s77(6)(a)(</w:t>
      </w:r>
      <w:proofErr w:type="spellStart"/>
      <w:r w:rsidRPr="00C52578">
        <w:rPr>
          <w:rFonts w:ascii="Times New Roman" w:hAnsi="Times New Roman" w:cs="Times New Roman"/>
          <w:b/>
          <w:i/>
          <w:sz w:val="24"/>
          <w:szCs w:val="24"/>
        </w:rPr>
        <w:t>i</w:t>
      </w:r>
      <w:proofErr w:type="spellEnd"/>
      <w:r w:rsidRPr="00C52578">
        <w:rPr>
          <w:rFonts w:ascii="Times New Roman" w:hAnsi="Times New Roman" w:cs="Times New Roman"/>
          <w:b/>
          <w:i/>
          <w:sz w:val="24"/>
          <w:szCs w:val="24"/>
        </w:rPr>
        <w:t>) in respect of children</w:t>
      </w:r>
    </w:p>
    <w:p w:rsidR="00A4511F" w:rsidRPr="00A4511F" w:rsidRDefault="00A4511F"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court confirmed the WCC’s finding that diversionary options in terms of the CJA are not available to a child who is unfit to be tried </w:t>
      </w:r>
      <w:r w:rsidR="004E2C29">
        <w:rPr>
          <w:rFonts w:ascii="Times New Roman" w:hAnsi="Times New Roman" w:cs="Times New Roman"/>
          <w:sz w:val="24"/>
          <w:szCs w:val="24"/>
        </w:rPr>
        <w:t>due to</w:t>
      </w:r>
      <w:r w:rsidR="002F1110">
        <w:rPr>
          <w:rFonts w:ascii="Times New Roman" w:hAnsi="Times New Roman" w:cs="Times New Roman"/>
          <w:sz w:val="24"/>
          <w:szCs w:val="24"/>
        </w:rPr>
        <w:t xml:space="preserve"> mental</w:t>
      </w:r>
      <w:r w:rsidR="004E2C29">
        <w:rPr>
          <w:rFonts w:ascii="Times New Roman" w:hAnsi="Times New Roman" w:cs="Times New Roman"/>
          <w:sz w:val="24"/>
          <w:szCs w:val="24"/>
        </w:rPr>
        <w:t xml:space="preserve"> disability (para [50])</w:t>
      </w:r>
      <w:r w:rsidR="002F1110">
        <w:rPr>
          <w:rFonts w:ascii="Times New Roman" w:hAnsi="Times New Roman" w:cs="Times New Roman"/>
          <w:sz w:val="24"/>
          <w:szCs w:val="24"/>
        </w:rPr>
        <w:t>.</w:t>
      </w:r>
      <w:r w:rsidR="004E2C29">
        <w:rPr>
          <w:rFonts w:ascii="Times New Roman" w:hAnsi="Times New Roman" w:cs="Times New Roman"/>
          <w:sz w:val="24"/>
          <w:szCs w:val="24"/>
        </w:rPr>
        <w:t xml:space="preserve"> The court </w:t>
      </w:r>
      <w:r w:rsidR="006D1AE8">
        <w:rPr>
          <w:rFonts w:ascii="Times New Roman" w:hAnsi="Times New Roman" w:cs="Times New Roman"/>
          <w:sz w:val="24"/>
          <w:szCs w:val="24"/>
        </w:rPr>
        <w:t>further confirmed that, since s</w:t>
      </w:r>
      <w:r w:rsidR="00F42427">
        <w:rPr>
          <w:rFonts w:ascii="Times New Roman" w:hAnsi="Times New Roman" w:cs="Times New Roman"/>
          <w:sz w:val="24"/>
          <w:szCs w:val="24"/>
        </w:rPr>
        <w:t xml:space="preserve"> </w:t>
      </w:r>
      <w:r w:rsidR="004E2C29">
        <w:rPr>
          <w:rFonts w:ascii="Times New Roman" w:hAnsi="Times New Roman" w:cs="Times New Roman"/>
          <w:sz w:val="24"/>
          <w:szCs w:val="24"/>
        </w:rPr>
        <w:t>77(6</w:t>
      </w:r>
      <w:proofErr w:type="gramStart"/>
      <w:r w:rsidR="004E2C29">
        <w:rPr>
          <w:rFonts w:ascii="Times New Roman" w:hAnsi="Times New Roman" w:cs="Times New Roman"/>
          <w:sz w:val="24"/>
          <w:szCs w:val="24"/>
        </w:rPr>
        <w:t>)(</w:t>
      </w:r>
      <w:proofErr w:type="gramEnd"/>
      <w:r w:rsidR="004E2C29">
        <w:rPr>
          <w:rFonts w:ascii="Times New Roman" w:hAnsi="Times New Roman" w:cs="Times New Roman"/>
          <w:sz w:val="24"/>
          <w:szCs w:val="24"/>
        </w:rPr>
        <w:t>a)(</w:t>
      </w:r>
      <w:proofErr w:type="spellStart"/>
      <w:r w:rsidR="004E2C29">
        <w:rPr>
          <w:rFonts w:ascii="Times New Roman" w:hAnsi="Times New Roman" w:cs="Times New Roman"/>
          <w:sz w:val="24"/>
          <w:szCs w:val="24"/>
        </w:rPr>
        <w:t>i</w:t>
      </w:r>
      <w:proofErr w:type="spellEnd"/>
      <w:r w:rsidR="004E2C29">
        <w:rPr>
          <w:rFonts w:ascii="Times New Roman" w:hAnsi="Times New Roman" w:cs="Times New Roman"/>
          <w:sz w:val="24"/>
          <w:szCs w:val="24"/>
        </w:rPr>
        <w:t xml:space="preserve">) is peremptory, </w:t>
      </w:r>
      <w:r w:rsidR="006D1AE8">
        <w:rPr>
          <w:rFonts w:ascii="Times New Roman" w:hAnsi="Times New Roman" w:cs="Times New Roman"/>
          <w:sz w:val="24"/>
          <w:szCs w:val="24"/>
        </w:rPr>
        <w:t>it deprives a court of the discretion to deal appropriately with children falling within its ambit</w:t>
      </w:r>
      <w:r w:rsidR="0072382E">
        <w:rPr>
          <w:rFonts w:ascii="Times New Roman" w:hAnsi="Times New Roman" w:cs="Times New Roman"/>
          <w:sz w:val="24"/>
          <w:szCs w:val="24"/>
        </w:rPr>
        <w:t xml:space="preserve"> (para [51])</w:t>
      </w:r>
      <w:r w:rsidR="006D1AE8">
        <w:rPr>
          <w:rFonts w:ascii="Times New Roman" w:hAnsi="Times New Roman" w:cs="Times New Roman"/>
          <w:sz w:val="24"/>
          <w:szCs w:val="24"/>
        </w:rPr>
        <w:t xml:space="preserve">. The court concluded that detention </w:t>
      </w:r>
      <w:r w:rsidR="00182019">
        <w:rPr>
          <w:rFonts w:ascii="Times New Roman" w:hAnsi="Times New Roman" w:cs="Times New Roman"/>
          <w:sz w:val="24"/>
          <w:szCs w:val="24"/>
        </w:rPr>
        <w:t>in terms</w:t>
      </w:r>
      <w:r w:rsidR="006D1AE8">
        <w:rPr>
          <w:rFonts w:ascii="Times New Roman" w:hAnsi="Times New Roman" w:cs="Times New Roman"/>
          <w:sz w:val="24"/>
          <w:szCs w:val="24"/>
        </w:rPr>
        <w:t xml:space="preserve"> of s</w:t>
      </w:r>
      <w:r w:rsidR="00F42427">
        <w:rPr>
          <w:rFonts w:ascii="Times New Roman" w:hAnsi="Times New Roman" w:cs="Times New Roman"/>
          <w:sz w:val="24"/>
          <w:szCs w:val="24"/>
        </w:rPr>
        <w:t xml:space="preserve"> </w:t>
      </w:r>
      <w:r w:rsidR="006D1AE8">
        <w:rPr>
          <w:rFonts w:ascii="Times New Roman" w:hAnsi="Times New Roman" w:cs="Times New Roman"/>
          <w:sz w:val="24"/>
          <w:szCs w:val="24"/>
        </w:rPr>
        <w:t>77(6</w:t>
      </w:r>
      <w:proofErr w:type="gramStart"/>
      <w:r w:rsidR="006D1AE8">
        <w:rPr>
          <w:rFonts w:ascii="Times New Roman" w:hAnsi="Times New Roman" w:cs="Times New Roman"/>
          <w:sz w:val="24"/>
          <w:szCs w:val="24"/>
        </w:rPr>
        <w:t>)(</w:t>
      </w:r>
      <w:proofErr w:type="gramEnd"/>
      <w:r w:rsidR="006D1AE8">
        <w:rPr>
          <w:rFonts w:ascii="Times New Roman" w:hAnsi="Times New Roman" w:cs="Times New Roman"/>
          <w:sz w:val="24"/>
          <w:szCs w:val="24"/>
        </w:rPr>
        <w:t>a)(</w:t>
      </w:r>
      <w:proofErr w:type="spellStart"/>
      <w:r w:rsidR="006D1AE8">
        <w:rPr>
          <w:rFonts w:ascii="Times New Roman" w:hAnsi="Times New Roman" w:cs="Times New Roman"/>
          <w:sz w:val="24"/>
          <w:szCs w:val="24"/>
        </w:rPr>
        <w:t>i</w:t>
      </w:r>
      <w:proofErr w:type="spellEnd"/>
      <w:r w:rsidR="006D1AE8">
        <w:rPr>
          <w:rFonts w:ascii="Times New Roman" w:hAnsi="Times New Roman" w:cs="Times New Roman"/>
          <w:sz w:val="24"/>
          <w:szCs w:val="24"/>
        </w:rPr>
        <w:t xml:space="preserve">) </w:t>
      </w:r>
      <w:r w:rsidR="00182019">
        <w:rPr>
          <w:rFonts w:ascii="Times New Roman" w:hAnsi="Times New Roman" w:cs="Times New Roman"/>
          <w:sz w:val="24"/>
          <w:szCs w:val="24"/>
        </w:rPr>
        <w:t xml:space="preserve">could </w:t>
      </w:r>
      <w:r w:rsidR="00C52578">
        <w:rPr>
          <w:rFonts w:ascii="Times New Roman" w:hAnsi="Times New Roman" w:cs="Times New Roman"/>
          <w:sz w:val="24"/>
          <w:szCs w:val="24"/>
        </w:rPr>
        <w:t xml:space="preserve">therefore </w:t>
      </w:r>
      <w:r w:rsidR="00182019">
        <w:rPr>
          <w:rFonts w:ascii="Times New Roman" w:hAnsi="Times New Roman" w:cs="Times New Roman"/>
          <w:sz w:val="24"/>
          <w:szCs w:val="24"/>
        </w:rPr>
        <w:t xml:space="preserve">not be regarded as </w:t>
      </w:r>
      <w:r w:rsidR="006D1AE8">
        <w:rPr>
          <w:rFonts w:ascii="Times New Roman" w:hAnsi="Times New Roman" w:cs="Times New Roman"/>
          <w:sz w:val="24"/>
          <w:szCs w:val="24"/>
        </w:rPr>
        <w:t>a measure of last resort, as required by s28(g) of the Constitution</w:t>
      </w:r>
      <w:r w:rsidR="0072382E">
        <w:rPr>
          <w:rFonts w:ascii="Times New Roman" w:hAnsi="Times New Roman" w:cs="Times New Roman"/>
          <w:sz w:val="24"/>
          <w:szCs w:val="24"/>
        </w:rPr>
        <w:t xml:space="preserve"> (para [52])</w:t>
      </w:r>
      <w:r w:rsidR="00052896">
        <w:rPr>
          <w:rFonts w:ascii="Times New Roman" w:hAnsi="Times New Roman" w:cs="Times New Roman"/>
          <w:sz w:val="24"/>
          <w:szCs w:val="24"/>
        </w:rPr>
        <w:t>. The court accordingly declared</w:t>
      </w:r>
      <w:r w:rsidR="00182019">
        <w:rPr>
          <w:rFonts w:ascii="Times New Roman" w:hAnsi="Times New Roman" w:cs="Times New Roman"/>
          <w:sz w:val="24"/>
          <w:szCs w:val="24"/>
        </w:rPr>
        <w:t xml:space="preserve"> </w:t>
      </w:r>
      <w:r w:rsidR="00C52578">
        <w:rPr>
          <w:rFonts w:ascii="Times New Roman" w:hAnsi="Times New Roman" w:cs="Times New Roman"/>
          <w:sz w:val="24"/>
          <w:szCs w:val="24"/>
        </w:rPr>
        <w:t>s</w:t>
      </w:r>
      <w:r w:rsidR="00F42427">
        <w:rPr>
          <w:rFonts w:ascii="Times New Roman" w:hAnsi="Times New Roman" w:cs="Times New Roman"/>
          <w:sz w:val="24"/>
          <w:szCs w:val="24"/>
        </w:rPr>
        <w:t xml:space="preserve"> </w:t>
      </w:r>
      <w:r w:rsidR="00C52578">
        <w:rPr>
          <w:rFonts w:ascii="Times New Roman" w:hAnsi="Times New Roman" w:cs="Times New Roman"/>
          <w:sz w:val="24"/>
          <w:szCs w:val="24"/>
        </w:rPr>
        <w:t>77(6</w:t>
      </w:r>
      <w:proofErr w:type="gramStart"/>
      <w:r w:rsidR="00C52578">
        <w:rPr>
          <w:rFonts w:ascii="Times New Roman" w:hAnsi="Times New Roman" w:cs="Times New Roman"/>
          <w:sz w:val="24"/>
          <w:szCs w:val="24"/>
        </w:rPr>
        <w:t>)(</w:t>
      </w:r>
      <w:proofErr w:type="gramEnd"/>
      <w:r w:rsidR="00C52578">
        <w:rPr>
          <w:rFonts w:ascii="Times New Roman" w:hAnsi="Times New Roman" w:cs="Times New Roman"/>
          <w:sz w:val="24"/>
          <w:szCs w:val="24"/>
        </w:rPr>
        <w:t>a)(</w:t>
      </w:r>
      <w:proofErr w:type="spellStart"/>
      <w:r w:rsidR="00C52578">
        <w:rPr>
          <w:rFonts w:ascii="Times New Roman" w:hAnsi="Times New Roman" w:cs="Times New Roman"/>
          <w:sz w:val="24"/>
          <w:szCs w:val="24"/>
        </w:rPr>
        <w:t>i</w:t>
      </w:r>
      <w:proofErr w:type="spellEnd"/>
      <w:r w:rsidR="00C52578">
        <w:rPr>
          <w:rFonts w:ascii="Times New Roman" w:hAnsi="Times New Roman" w:cs="Times New Roman"/>
          <w:sz w:val="24"/>
          <w:szCs w:val="24"/>
        </w:rPr>
        <w:t xml:space="preserve">) </w:t>
      </w:r>
      <w:r w:rsidR="00182019">
        <w:rPr>
          <w:rFonts w:ascii="Times New Roman" w:hAnsi="Times New Roman" w:cs="Times New Roman"/>
          <w:sz w:val="24"/>
          <w:szCs w:val="24"/>
        </w:rPr>
        <w:t>co</w:t>
      </w:r>
      <w:r w:rsidR="00D54BE0">
        <w:rPr>
          <w:rFonts w:ascii="Times New Roman" w:hAnsi="Times New Roman" w:cs="Times New Roman"/>
          <w:sz w:val="24"/>
          <w:szCs w:val="24"/>
        </w:rPr>
        <w:t xml:space="preserve">nstitutionally invalid </w:t>
      </w:r>
      <w:r w:rsidR="00052896">
        <w:rPr>
          <w:rFonts w:ascii="Times New Roman" w:hAnsi="Times New Roman" w:cs="Times New Roman"/>
          <w:sz w:val="24"/>
          <w:szCs w:val="24"/>
        </w:rPr>
        <w:t>to the extent that</w:t>
      </w:r>
      <w:r w:rsidR="00D54BE0">
        <w:rPr>
          <w:rFonts w:ascii="Times New Roman" w:hAnsi="Times New Roman" w:cs="Times New Roman"/>
          <w:sz w:val="24"/>
          <w:szCs w:val="24"/>
        </w:rPr>
        <w:t xml:space="preserve"> it mandates the detention of</w:t>
      </w:r>
      <w:r w:rsidR="00182019">
        <w:rPr>
          <w:rFonts w:ascii="Times New Roman" w:hAnsi="Times New Roman" w:cs="Times New Roman"/>
          <w:sz w:val="24"/>
          <w:szCs w:val="24"/>
        </w:rPr>
        <w:t xml:space="preserve"> children</w:t>
      </w:r>
      <w:r w:rsidR="000C3A75">
        <w:rPr>
          <w:rFonts w:ascii="Times New Roman" w:hAnsi="Times New Roman" w:cs="Times New Roman"/>
          <w:sz w:val="24"/>
          <w:szCs w:val="24"/>
        </w:rPr>
        <w:t>, irrespective of the facility in which they are detained</w:t>
      </w:r>
      <w:r w:rsidR="00D54BE0">
        <w:rPr>
          <w:rFonts w:ascii="Times New Roman" w:hAnsi="Times New Roman" w:cs="Times New Roman"/>
          <w:sz w:val="24"/>
          <w:szCs w:val="24"/>
        </w:rPr>
        <w:t xml:space="preserve"> (para</w:t>
      </w:r>
      <w:r w:rsidR="00052896">
        <w:rPr>
          <w:rFonts w:ascii="Times New Roman" w:hAnsi="Times New Roman" w:cs="Times New Roman"/>
          <w:sz w:val="24"/>
          <w:szCs w:val="24"/>
        </w:rPr>
        <w:t xml:space="preserve"> </w:t>
      </w:r>
      <w:r w:rsidR="00D54BE0">
        <w:rPr>
          <w:rFonts w:ascii="Times New Roman" w:hAnsi="Times New Roman" w:cs="Times New Roman"/>
          <w:sz w:val="24"/>
          <w:szCs w:val="24"/>
        </w:rPr>
        <w:t>[</w:t>
      </w:r>
      <w:r w:rsidR="00052896">
        <w:rPr>
          <w:rFonts w:ascii="Times New Roman" w:hAnsi="Times New Roman" w:cs="Times New Roman"/>
          <w:sz w:val="24"/>
          <w:szCs w:val="24"/>
        </w:rPr>
        <w:t>65]</w:t>
      </w:r>
      <w:r w:rsidR="0072382E">
        <w:rPr>
          <w:rFonts w:ascii="Times New Roman" w:hAnsi="Times New Roman" w:cs="Times New Roman"/>
          <w:sz w:val="24"/>
          <w:szCs w:val="24"/>
        </w:rPr>
        <w:t>)</w:t>
      </w:r>
      <w:r w:rsidR="00182019">
        <w:rPr>
          <w:rFonts w:ascii="Times New Roman" w:hAnsi="Times New Roman" w:cs="Times New Roman"/>
          <w:sz w:val="24"/>
          <w:szCs w:val="24"/>
        </w:rPr>
        <w:t>.</w:t>
      </w:r>
      <w:r w:rsidR="000C3A75">
        <w:rPr>
          <w:rFonts w:ascii="Times New Roman" w:hAnsi="Times New Roman" w:cs="Times New Roman"/>
          <w:sz w:val="24"/>
          <w:szCs w:val="24"/>
        </w:rPr>
        <w:t xml:space="preserve"> The declaration of invalidity was also suspended for a period of 24 months, without any interim remedy.</w:t>
      </w:r>
    </w:p>
    <w:p w:rsidR="0091175D" w:rsidRPr="0091175D" w:rsidRDefault="0091175D" w:rsidP="001C2189">
      <w:pPr>
        <w:spacing w:after="0" w:line="480" w:lineRule="auto"/>
        <w:jc w:val="both"/>
        <w:rPr>
          <w:rFonts w:ascii="Times New Roman" w:hAnsi="Times New Roman" w:cs="Times New Roman"/>
          <w:sz w:val="24"/>
          <w:szCs w:val="24"/>
        </w:rPr>
      </w:pPr>
    </w:p>
    <w:p w:rsidR="0091175D" w:rsidRPr="004F5501" w:rsidRDefault="00182019" w:rsidP="001C2189">
      <w:pPr>
        <w:pStyle w:val="ListParagraph"/>
        <w:numPr>
          <w:ilvl w:val="2"/>
          <w:numId w:val="3"/>
        </w:numPr>
        <w:spacing w:after="0" w:line="480" w:lineRule="auto"/>
        <w:jc w:val="both"/>
        <w:rPr>
          <w:rFonts w:ascii="Times New Roman" w:hAnsi="Times New Roman" w:cs="Times New Roman"/>
          <w:b/>
          <w:i/>
          <w:sz w:val="24"/>
          <w:szCs w:val="24"/>
        </w:rPr>
      </w:pPr>
      <w:r w:rsidRPr="004F5501">
        <w:rPr>
          <w:rFonts w:ascii="Times New Roman" w:hAnsi="Times New Roman" w:cs="Times New Roman"/>
          <w:b/>
          <w:i/>
          <w:sz w:val="24"/>
          <w:szCs w:val="24"/>
        </w:rPr>
        <w:t>Constitutional validity of s77(6)(a)(ii)</w:t>
      </w:r>
    </w:p>
    <w:p w:rsidR="00182019" w:rsidRDefault="00BD7DBD"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DPP contended that the detention of </w:t>
      </w:r>
      <w:r w:rsidR="0072382E">
        <w:rPr>
          <w:rFonts w:ascii="Times New Roman" w:hAnsi="Times New Roman" w:cs="Times New Roman"/>
          <w:sz w:val="24"/>
          <w:szCs w:val="24"/>
        </w:rPr>
        <w:t xml:space="preserve">mentally disabled </w:t>
      </w:r>
      <w:r w:rsidR="00EF46BF">
        <w:rPr>
          <w:rFonts w:ascii="Times New Roman" w:hAnsi="Times New Roman" w:cs="Times New Roman"/>
          <w:sz w:val="24"/>
          <w:szCs w:val="24"/>
        </w:rPr>
        <w:t xml:space="preserve">persons who </w:t>
      </w:r>
      <w:r>
        <w:rPr>
          <w:rFonts w:ascii="Times New Roman" w:hAnsi="Times New Roman" w:cs="Times New Roman"/>
          <w:sz w:val="24"/>
          <w:szCs w:val="24"/>
        </w:rPr>
        <w:t>committed less serious offences, or no offence at all</w:t>
      </w:r>
      <w:r w:rsidR="00EF46BF">
        <w:rPr>
          <w:rFonts w:ascii="Times New Roman" w:hAnsi="Times New Roman" w:cs="Times New Roman"/>
          <w:sz w:val="24"/>
          <w:szCs w:val="24"/>
        </w:rPr>
        <w:t>,</w:t>
      </w:r>
      <w:r>
        <w:rPr>
          <w:rFonts w:ascii="Times New Roman" w:hAnsi="Times New Roman" w:cs="Times New Roman"/>
          <w:sz w:val="24"/>
          <w:szCs w:val="24"/>
        </w:rPr>
        <w:t xml:space="preserve"> wa</w:t>
      </w:r>
      <w:r w:rsidR="00CA11C8">
        <w:rPr>
          <w:rFonts w:ascii="Times New Roman" w:hAnsi="Times New Roman" w:cs="Times New Roman"/>
          <w:sz w:val="24"/>
          <w:szCs w:val="24"/>
        </w:rPr>
        <w:t>s justifiable</w:t>
      </w:r>
      <w:r w:rsidR="0072382E">
        <w:rPr>
          <w:rFonts w:ascii="Times New Roman" w:hAnsi="Times New Roman" w:cs="Times New Roman"/>
          <w:sz w:val="24"/>
          <w:szCs w:val="24"/>
        </w:rPr>
        <w:t xml:space="preserve"> on the grounds that</w:t>
      </w:r>
      <w:r>
        <w:rPr>
          <w:rFonts w:ascii="Times New Roman" w:hAnsi="Times New Roman" w:cs="Times New Roman"/>
          <w:sz w:val="24"/>
          <w:szCs w:val="24"/>
        </w:rPr>
        <w:t xml:space="preserve"> such a person </w:t>
      </w:r>
      <w:r w:rsidR="00EF46BF">
        <w:rPr>
          <w:rFonts w:ascii="Times New Roman" w:hAnsi="Times New Roman" w:cs="Times New Roman"/>
          <w:sz w:val="24"/>
          <w:szCs w:val="24"/>
        </w:rPr>
        <w:t xml:space="preserve">nevertheless </w:t>
      </w:r>
      <w:r>
        <w:rPr>
          <w:rFonts w:ascii="Times New Roman" w:hAnsi="Times New Roman" w:cs="Times New Roman"/>
          <w:sz w:val="24"/>
          <w:szCs w:val="24"/>
        </w:rPr>
        <w:t>requires treatment. The court noted that, in the absence of a court order, s</w:t>
      </w:r>
      <w:r w:rsidR="00F42427">
        <w:rPr>
          <w:rFonts w:ascii="Times New Roman" w:hAnsi="Times New Roman" w:cs="Times New Roman"/>
          <w:sz w:val="24"/>
          <w:szCs w:val="24"/>
        </w:rPr>
        <w:t xml:space="preserve"> </w:t>
      </w:r>
      <w:r>
        <w:rPr>
          <w:rFonts w:ascii="Times New Roman" w:hAnsi="Times New Roman" w:cs="Times New Roman"/>
          <w:sz w:val="24"/>
          <w:szCs w:val="24"/>
        </w:rPr>
        <w:t>9(1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 of the MHCA allows the involuntary</w:t>
      </w:r>
      <w:r w:rsidR="000C3A75">
        <w:rPr>
          <w:rFonts w:ascii="Times New Roman" w:hAnsi="Times New Roman" w:cs="Times New Roman"/>
          <w:sz w:val="24"/>
          <w:szCs w:val="24"/>
        </w:rPr>
        <w:t xml:space="preserve"> hospitalis</w:t>
      </w:r>
      <w:r>
        <w:rPr>
          <w:rFonts w:ascii="Times New Roman" w:hAnsi="Times New Roman" w:cs="Times New Roman"/>
          <w:sz w:val="24"/>
          <w:szCs w:val="24"/>
        </w:rPr>
        <w:t xml:space="preserve">ation of a mentally disabled person only if any delay in </w:t>
      </w:r>
      <w:r w:rsidR="00F42427">
        <w:rPr>
          <w:rFonts w:ascii="Times New Roman" w:hAnsi="Times New Roman" w:cs="Times New Roman"/>
          <w:sz w:val="24"/>
          <w:szCs w:val="24"/>
        </w:rPr>
        <w:t>their</w:t>
      </w:r>
      <w:r>
        <w:rPr>
          <w:rFonts w:ascii="Times New Roman" w:hAnsi="Times New Roman" w:cs="Times New Roman"/>
          <w:sz w:val="24"/>
          <w:szCs w:val="24"/>
        </w:rPr>
        <w:t xml:space="preserve"> admission, care, treatment and rehabilitation could result in (1) </w:t>
      </w:r>
      <w:r w:rsidR="00F42427">
        <w:rPr>
          <w:rFonts w:ascii="Times New Roman" w:hAnsi="Times New Roman" w:cs="Times New Roman"/>
          <w:sz w:val="24"/>
          <w:szCs w:val="24"/>
        </w:rPr>
        <w:t>their</w:t>
      </w:r>
      <w:r>
        <w:rPr>
          <w:rFonts w:ascii="Times New Roman" w:hAnsi="Times New Roman" w:cs="Times New Roman"/>
          <w:sz w:val="24"/>
          <w:szCs w:val="24"/>
        </w:rPr>
        <w:t xml:space="preserve"> death or irreversible harm to </w:t>
      </w:r>
      <w:r w:rsidR="00F42427">
        <w:rPr>
          <w:rFonts w:ascii="Times New Roman" w:hAnsi="Times New Roman" w:cs="Times New Roman"/>
          <w:sz w:val="24"/>
          <w:szCs w:val="24"/>
        </w:rPr>
        <w:t>their</w:t>
      </w:r>
      <w:r>
        <w:rPr>
          <w:rFonts w:ascii="Times New Roman" w:hAnsi="Times New Roman" w:cs="Times New Roman"/>
          <w:sz w:val="24"/>
          <w:szCs w:val="24"/>
        </w:rPr>
        <w:t xml:space="preserve"> health; (2) inflicting serious harm on </w:t>
      </w:r>
      <w:r w:rsidR="00F42427">
        <w:rPr>
          <w:rFonts w:ascii="Times New Roman" w:hAnsi="Times New Roman" w:cs="Times New Roman"/>
          <w:sz w:val="24"/>
          <w:szCs w:val="24"/>
        </w:rPr>
        <w:t>them</w:t>
      </w:r>
      <w:r>
        <w:rPr>
          <w:rFonts w:ascii="Times New Roman" w:hAnsi="Times New Roman" w:cs="Times New Roman"/>
          <w:sz w:val="24"/>
          <w:szCs w:val="24"/>
        </w:rPr>
        <w:t xml:space="preserve">self or others; or (3) him causing serious </w:t>
      </w:r>
      <w:r>
        <w:rPr>
          <w:rFonts w:ascii="Times New Roman" w:hAnsi="Times New Roman" w:cs="Times New Roman"/>
          <w:sz w:val="24"/>
          <w:szCs w:val="24"/>
        </w:rPr>
        <w:lastRenderedPageBreak/>
        <w:t>damage to or loss of property</w:t>
      </w:r>
      <w:r w:rsidR="00DE59C8">
        <w:rPr>
          <w:rFonts w:ascii="Times New Roman" w:hAnsi="Times New Roman" w:cs="Times New Roman"/>
          <w:sz w:val="24"/>
          <w:szCs w:val="24"/>
        </w:rPr>
        <w:t xml:space="preserve">. </w:t>
      </w:r>
      <w:r w:rsidR="0072382E">
        <w:rPr>
          <w:rFonts w:ascii="Times New Roman" w:hAnsi="Times New Roman" w:cs="Times New Roman"/>
          <w:sz w:val="24"/>
          <w:szCs w:val="24"/>
        </w:rPr>
        <w:t xml:space="preserve">It held that, because of the complexity of mental illness and the variety of types and degrees of intellectual disability, </w:t>
      </w:r>
      <w:r w:rsidR="00AF4411">
        <w:rPr>
          <w:rFonts w:ascii="Times New Roman" w:hAnsi="Times New Roman" w:cs="Times New Roman"/>
          <w:sz w:val="24"/>
          <w:szCs w:val="24"/>
        </w:rPr>
        <w:t xml:space="preserve">some of which are untreatable, </w:t>
      </w:r>
      <w:r w:rsidR="0072382E">
        <w:rPr>
          <w:rFonts w:ascii="Times New Roman" w:hAnsi="Times New Roman" w:cs="Times New Roman"/>
          <w:sz w:val="24"/>
          <w:szCs w:val="24"/>
        </w:rPr>
        <w:t xml:space="preserve">the objective of providing treatment was insufficient </w:t>
      </w:r>
      <w:r w:rsidR="00AF4411">
        <w:rPr>
          <w:rFonts w:ascii="Times New Roman" w:hAnsi="Times New Roman" w:cs="Times New Roman"/>
          <w:sz w:val="24"/>
          <w:szCs w:val="24"/>
        </w:rPr>
        <w:t xml:space="preserve">on its own </w:t>
      </w:r>
      <w:r w:rsidR="0072382E">
        <w:rPr>
          <w:rFonts w:ascii="Times New Roman" w:hAnsi="Times New Roman" w:cs="Times New Roman"/>
          <w:sz w:val="24"/>
          <w:szCs w:val="24"/>
        </w:rPr>
        <w:t xml:space="preserve">to justify </w:t>
      </w:r>
      <w:r w:rsidR="000C3A75">
        <w:rPr>
          <w:rFonts w:ascii="Times New Roman" w:hAnsi="Times New Roman" w:cs="Times New Roman"/>
          <w:sz w:val="24"/>
          <w:szCs w:val="24"/>
        </w:rPr>
        <w:t>hospitalisation</w:t>
      </w:r>
      <w:r w:rsidR="00CA11C8">
        <w:rPr>
          <w:rFonts w:ascii="Times New Roman" w:hAnsi="Times New Roman" w:cs="Times New Roman"/>
          <w:sz w:val="24"/>
          <w:szCs w:val="24"/>
        </w:rPr>
        <w:t xml:space="preserve"> (para [55])</w:t>
      </w:r>
      <w:r w:rsidR="0072382E">
        <w:rPr>
          <w:rFonts w:ascii="Times New Roman" w:hAnsi="Times New Roman" w:cs="Times New Roman"/>
          <w:sz w:val="24"/>
          <w:szCs w:val="24"/>
        </w:rPr>
        <w:t>.</w:t>
      </w:r>
      <w:r w:rsidR="00CA11C8">
        <w:rPr>
          <w:rFonts w:ascii="Times New Roman" w:hAnsi="Times New Roman" w:cs="Times New Roman"/>
          <w:sz w:val="24"/>
          <w:szCs w:val="24"/>
        </w:rPr>
        <w:t xml:space="preserve"> </w:t>
      </w:r>
    </w:p>
    <w:p w:rsidR="002E7E20" w:rsidRDefault="002E7E20" w:rsidP="001C2189">
      <w:pPr>
        <w:spacing w:after="0" w:line="480" w:lineRule="auto"/>
        <w:jc w:val="both"/>
        <w:rPr>
          <w:rFonts w:ascii="Times New Roman" w:hAnsi="Times New Roman" w:cs="Times New Roman"/>
          <w:sz w:val="24"/>
          <w:szCs w:val="24"/>
        </w:rPr>
      </w:pPr>
    </w:p>
    <w:p w:rsidR="002E7E20" w:rsidRDefault="00AF4411"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court accepted the applicant’s contention that such a formulaic approach infringes the right to equality and human dignity, since it perpetuates harmful stereotypes and the misperception that all mentally disabled persons are</w:t>
      </w:r>
      <w:r w:rsidR="000C3A75">
        <w:rPr>
          <w:rFonts w:ascii="Times New Roman" w:hAnsi="Times New Roman" w:cs="Times New Roman"/>
          <w:sz w:val="24"/>
          <w:szCs w:val="24"/>
        </w:rPr>
        <w:t xml:space="preserve"> necessarily</w:t>
      </w:r>
      <w:r>
        <w:rPr>
          <w:rFonts w:ascii="Times New Roman" w:hAnsi="Times New Roman" w:cs="Times New Roman"/>
          <w:sz w:val="24"/>
          <w:szCs w:val="24"/>
        </w:rPr>
        <w:t xml:space="preserve"> dangerous. </w:t>
      </w:r>
      <w:r w:rsidR="00EB1AD4">
        <w:rPr>
          <w:rFonts w:ascii="Times New Roman" w:hAnsi="Times New Roman" w:cs="Times New Roman"/>
          <w:sz w:val="24"/>
          <w:szCs w:val="24"/>
        </w:rPr>
        <w:t xml:space="preserve">It referred to the state’s constitutional obligation to promote equality and </w:t>
      </w:r>
      <w:r w:rsidR="00F42427">
        <w:rPr>
          <w:rFonts w:ascii="Times New Roman" w:hAnsi="Times New Roman" w:cs="Times New Roman"/>
          <w:sz w:val="24"/>
          <w:szCs w:val="24"/>
        </w:rPr>
        <w:t xml:space="preserve">to </w:t>
      </w:r>
      <w:r w:rsidR="00EB1AD4">
        <w:rPr>
          <w:rFonts w:ascii="Times New Roman" w:hAnsi="Times New Roman" w:cs="Times New Roman"/>
          <w:sz w:val="24"/>
          <w:szCs w:val="24"/>
        </w:rPr>
        <w:t>eradicate s</w:t>
      </w:r>
      <w:r w:rsidR="00745379">
        <w:rPr>
          <w:rFonts w:ascii="Times New Roman" w:hAnsi="Times New Roman" w:cs="Times New Roman"/>
          <w:sz w:val="24"/>
          <w:szCs w:val="24"/>
        </w:rPr>
        <w:t xml:space="preserve">tereotypes and prejudice, </w:t>
      </w:r>
      <w:r w:rsidR="00EB4146">
        <w:rPr>
          <w:rFonts w:ascii="Times New Roman" w:hAnsi="Times New Roman" w:cs="Times New Roman"/>
          <w:sz w:val="24"/>
          <w:szCs w:val="24"/>
        </w:rPr>
        <w:t>and</w:t>
      </w:r>
      <w:r w:rsidR="00EB1AD4">
        <w:rPr>
          <w:rFonts w:ascii="Times New Roman" w:hAnsi="Times New Roman" w:cs="Times New Roman"/>
          <w:sz w:val="24"/>
          <w:szCs w:val="24"/>
        </w:rPr>
        <w:t xml:space="preserve"> reiterated that the mere existence of a disability could </w:t>
      </w:r>
      <w:r w:rsidR="00EB4146">
        <w:rPr>
          <w:rFonts w:ascii="Times New Roman" w:hAnsi="Times New Roman" w:cs="Times New Roman"/>
          <w:sz w:val="24"/>
          <w:szCs w:val="24"/>
        </w:rPr>
        <w:t>not justify detention (</w:t>
      </w:r>
      <w:r w:rsidR="00EB1AD4">
        <w:rPr>
          <w:rFonts w:ascii="Times New Roman" w:hAnsi="Times New Roman" w:cs="Times New Roman"/>
          <w:sz w:val="24"/>
          <w:szCs w:val="24"/>
        </w:rPr>
        <w:t>para</w:t>
      </w:r>
      <w:r w:rsidR="00EB4146">
        <w:rPr>
          <w:rFonts w:ascii="Times New Roman" w:hAnsi="Times New Roman" w:cs="Times New Roman"/>
          <w:sz w:val="24"/>
          <w:szCs w:val="24"/>
        </w:rPr>
        <w:t>s [56])</w:t>
      </w:r>
      <w:r w:rsidR="00EB1AD4">
        <w:rPr>
          <w:rFonts w:ascii="Times New Roman" w:hAnsi="Times New Roman" w:cs="Times New Roman"/>
          <w:sz w:val="24"/>
          <w:szCs w:val="24"/>
        </w:rPr>
        <w:t xml:space="preserve">. </w:t>
      </w:r>
      <w:r w:rsidR="00EB4146">
        <w:rPr>
          <w:rFonts w:ascii="Times New Roman" w:hAnsi="Times New Roman" w:cs="Times New Roman"/>
          <w:sz w:val="24"/>
          <w:szCs w:val="24"/>
        </w:rPr>
        <w:t>It held that there was an insufficient connection between the purported objective of the section (providing treatment) and the means for achieving it (compulsory detention). It accordingly</w:t>
      </w:r>
      <w:r w:rsidR="00EB1AD4">
        <w:rPr>
          <w:rFonts w:ascii="Times New Roman" w:hAnsi="Times New Roman" w:cs="Times New Roman"/>
          <w:sz w:val="24"/>
          <w:szCs w:val="24"/>
        </w:rPr>
        <w:t xml:space="preserve"> found that s</w:t>
      </w:r>
      <w:r w:rsidR="00F42427">
        <w:rPr>
          <w:rFonts w:ascii="Times New Roman" w:hAnsi="Times New Roman" w:cs="Times New Roman"/>
          <w:sz w:val="24"/>
          <w:szCs w:val="24"/>
        </w:rPr>
        <w:t xml:space="preserve"> </w:t>
      </w:r>
      <w:r w:rsidR="00EB1AD4">
        <w:rPr>
          <w:rFonts w:ascii="Times New Roman" w:hAnsi="Times New Roman" w:cs="Times New Roman"/>
          <w:sz w:val="24"/>
          <w:szCs w:val="24"/>
        </w:rPr>
        <w:t>77(6</w:t>
      </w:r>
      <w:proofErr w:type="gramStart"/>
      <w:r w:rsidR="00EB1AD4">
        <w:rPr>
          <w:rFonts w:ascii="Times New Roman" w:hAnsi="Times New Roman" w:cs="Times New Roman"/>
          <w:sz w:val="24"/>
          <w:szCs w:val="24"/>
        </w:rPr>
        <w:t>)(</w:t>
      </w:r>
      <w:proofErr w:type="gramEnd"/>
      <w:r w:rsidR="00EB1AD4">
        <w:rPr>
          <w:rFonts w:ascii="Times New Roman" w:hAnsi="Times New Roman" w:cs="Times New Roman"/>
          <w:sz w:val="24"/>
          <w:szCs w:val="24"/>
        </w:rPr>
        <w:t>a)(ii) breaches the substantive component of the right to freedom</w:t>
      </w:r>
      <w:r w:rsidR="00EB4146">
        <w:rPr>
          <w:rFonts w:ascii="Times New Roman" w:hAnsi="Times New Roman" w:cs="Times New Roman"/>
          <w:sz w:val="24"/>
          <w:szCs w:val="24"/>
        </w:rPr>
        <w:t xml:space="preserve"> (para [57])</w:t>
      </w:r>
      <w:r w:rsidR="00EB1AD4">
        <w:rPr>
          <w:rFonts w:ascii="Times New Roman" w:hAnsi="Times New Roman" w:cs="Times New Roman"/>
          <w:sz w:val="24"/>
          <w:szCs w:val="24"/>
        </w:rPr>
        <w:t xml:space="preserve">. </w:t>
      </w:r>
      <w:r w:rsidR="00745379">
        <w:rPr>
          <w:rFonts w:ascii="Times New Roman" w:hAnsi="Times New Roman" w:cs="Times New Roman"/>
          <w:sz w:val="24"/>
          <w:szCs w:val="24"/>
        </w:rPr>
        <w:t xml:space="preserve">It </w:t>
      </w:r>
      <w:r w:rsidR="004F5501">
        <w:rPr>
          <w:rFonts w:ascii="Times New Roman" w:hAnsi="Times New Roman" w:cs="Times New Roman"/>
          <w:sz w:val="24"/>
          <w:szCs w:val="24"/>
        </w:rPr>
        <w:t>held</w:t>
      </w:r>
      <w:r w:rsidR="00745379">
        <w:rPr>
          <w:rFonts w:ascii="Times New Roman" w:hAnsi="Times New Roman" w:cs="Times New Roman"/>
          <w:sz w:val="24"/>
          <w:szCs w:val="24"/>
        </w:rPr>
        <w:t xml:space="preserve"> that </w:t>
      </w:r>
      <w:r w:rsidR="004F5501">
        <w:rPr>
          <w:rFonts w:ascii="Times New Roman" w:hAnsi="Times New Roman" w:cs="Times New Roman"/>
          <w:sz w:val="24"/>
          <w:szCs w:val="24"/>
        </w:rPr>
        <w:t>the inescapable conclusi</w:t>
      </w:r>
      <w:r w:rsidR="000C3A75">
        <w:rPr>
          <w:rFonts w:ascii="Times New Roman" w:hAnsi="Times New Roman" w:cs="Times New Roman"/>
          <w:sz w:val="24"/>
          <w:szCs w:val="24"/>
        </w:rPr>
        <w:t>on was that the section mandate</w:t>
      </w:r>
      <w:r w:rsidR="004F5501">
        <w:rPr>
          <w:rFonts w:ascii="Times New Roman" w:hAnsi="Times New Roman" w:cs="Times New Roman"/>
          <w:sz w:val="24"/>
          <w:szCs w:val="24"/>
        </w:rPr>
        <w:t xml:space="preserve"> </w:t>
      </w:r>
      <w:r w:rsidR="000C3A75">
        <w:rPr>
          <w:rFonts w:ascii="Times New Roman" w:hAnsi="Times New Roman" w:cs="Times New Roman"/>
          <w:sz w:val="24"/>
          <w:szCs w:val="24"/>
        </w:rPr>
        <w:t>hospita</w:t>
      </w:r>
      <w:r w:rsidR="004F5501">
        <w:rPr>
          <w:rFonts w:ascii="Times New Roman" w:hAnsi="Times New Roman" w:cs="Times New Roman"/>
          <w:sz w:val="24"/>
          <w:szCs w:val="24"/>
        </w:rPr>
        <w:t>lisation purely on account of the individual’s mental disability, contrary to article 14 of the Convention. It held that, since s12 of the Constitution must be interpreted in</w:t>
      </w:r>
      <w:r w:rsidR="00614E76">
        <w:rPr>
          <w:rFonts w:ascii="Times New Roman" w:hAnsi="Times New Roman" w:cs="Times New Roman"/>
          <w:sz w:val="24"/>
          <w:szCs w:val="24"/>
        </w:rPr>
        <w:t xml:space="preserve"> light of the said article, s</w:t>
      </w:r>
      <w:r w:rsidR="00F42427">
        <w:rPr>
          <w:rFonts w:ascii="Times New Roman" w:hAnsi="Times New Roman" w:cs="Times New Roman"/>
          <w:sz w:val="24"/>
          <w:szCs w:val="24"/>
        </w:rPr>
        <w:t xml:space="preserve"> </w:t>
      </w:r>
      <w:r w:rsidR="00614E76">
        <w:rPr>
          <w:rFonts w:ascii="Times New Roman" w:hAnsi="Times New Roman" w:cs="Times New Roman"/>
          <w:sz w:val="24"/>
          <w:szCs w:val="24"/>
        </w:rPr>
        <w:t>77(6</w:t>
      </w:r>
      <w:proofErr w:type="gramStart"/>
      <w:r w:rsidR="00614E76">
        <w:rPr>
          <w:rFonts w:ascii="Times New Roman" w:hAnsi="Times New Roman" w:cs="Times New Roman"/>
          <w:sz w:val="24"/>
          <w:szCs w:val="24"/>
        </w:rPr>
        <w:t>)(</w:t>
      </w:r>
      <w:proofErr w:type="gramEnd"/>
      <w:r w:rsidR="00614E76">
        <w:rPr>
          <w:rFonts w:ascii="Times New Roman" w:hAnsi="Times New Roman" w:cs="Times New Roman"/>
          <w:sz w:val="24"/>
          <w:szCs w:val="24"/>
        </w:rPr>
        <w:t>a)(ii) amounts</w:t>
      </w:r>
      <w:r w:rsidR="004F5501">
        <w:rPr>
          <w:rFonts w:ascii="Times New Roman" w:hAnsi="Times New Roman" w:cs="Times New Roman"/>
          <w:sz w:val="24"/>
          <w:szCs w:val="24"/>
        </w:rPr>
        <w:t xml:space="preserve"> to an arbitrary deprivation of freedom (para [58]). </w:t>
      </w:r>
      <w:r>
        <w:rPr>
          <w:rFonts w:ascii="Times New Roman" w:hAnsi="Times New Roman" w:cs="Times New Roman"/>
          <w:sz w:val="24"/>
          <w:szCs w:val="24"/>
        </w:rPr>
        <w:t>It hel</w:t>
      </w:r>
      <w:r w:rsidR="00F8462D">
        <w:rPr>
          <w:rFonts w:ascii="Times New Roman" w:hAnsi="Times New Roman" w:cs="Times New Roman"/>
          <w:sz w:val="24"/>
          <w:szCs w:val="24"/>
        </w:rPr>
        <w:t>d, further, t</w:t>
      </w:r>
      <w:r w:rsidR="00614E76">
        <w:rPr>
          <w:rFonts w:ascii="Times New Roman" w:hAnsi="Times New Roman" w:cs="Times New Roman"/>
          <w:sz w:val="24"/>
          <w:szCs w:val="24"/>
        </w:rPr>
        <w:t>hat in this case</w:t>
      </w:r>
      <w:r w:rsidR="00F8462D">
        <w:rPr>
          <w:rFonts w:ascii="Times New Roman" w:hAnsi="Times New Roman" w:cs="Times New Roman"/>
          <w:sz w:val="24"/>
          <w:szCs w:val="24"/>
        </w:rPr>
        <w:t xml:space="preserve">, the ‘trial of facts’ does not offer an appropriate procedural safeguard against deprivation of freedom, since detention follows irrespective </w:t>
      </w:r>
      <w:r w:rsidR="00EB4146">
        <w:rPr>
          <w:rFonts w:ascii="Times New Roman" w:hAnsi="Times New Roman" w:cs="Times New Roman"/>
          <w:sz w:val="24"/>
          <w:szCs w:val="24"/>
        </w:rPr>
        <w:t xml:space="preserve">of </w:t>
      </w:r>
      <w:r w:rsidR="00F8462D">
        <w:rPr>
          <w:rFonts w:ascii="Times New Roman" w:hAnsi="Times New Roman" w:cs="Times New Roman"/>
          <w:sz w:val="24"/>
          <w:szCs w:val="24"/>
        </w:rPr>
        <w:t>the o</w:t>
      </w:r>
      <w:r w:rsidR="00F42427">
        <w:rPr>
          <w:rFonts w:ascii="Times New Roman" w:hAnsi="Times New Roman" w:cs="Times New Roman"/>
          <w:sz w:val="24"/>
          <w:szCs w:val="24"/>
        </w:rPr>
        <w:t>utcome.</w:t>
      </w:r>
      <w:r w:rsidR="00EB1AD4">
        <w:rPr>
          <w:rFonts w:ascii="Times New Roman" w:hAnsi="Times New Roman" w:cs="Times New Roman"/>
          <w:sz w:val="24"/>
          <w:szCs w:val="24"/>
        </w:rPr>
        <w:t xml:space="preserve"> </w:t>
      </w:r>
      <w:r w:rsidR="00F42427">
        <w:rPr>
          <w:rFonts w:ascii="Times New Roman" w:hAnsi="Times New Roman" w:cs="Times New Roman"/>
          <w:sz w:val="24"/>
          <w:szCs w:val="24"/>
        </w:rPr>
        <w:t>C</w:t>
      </w:r>
      <w:r w:rsidR="00EB1AD4">
        <w:rPr>
          <w:rFonts w:ascii="Times New Roman" w:hAnsi="Times New Roman" w:cs="Times New Roman"/>
          <w:sz w:val="24"/>
          <w:szCs w:val="24"/>
        </w:rPr>
        <w:t xml:space="preserve">onsequently, </w:t>
      </w:r>
      <w:r w:rsidR="00745379">
        <w:rPr>
          <w:rFonts w:ascii="Times New Roman" w:hAnsi="Times New Roman" w:cs="Times New Roman"/>
          <w:sz w:val="24"/>
          <w:szCs w:val="24"/>
        </w:rPr>
        <w:t>the section</w:t>
      </w:r>
      <w:r w:rsidR="00EB1AD4">
        <w:rPr>
          <w:rFonts w:ascii="Times New Roman" w:hAnsi="Times New Roman" w:cs="Times New Roman"/>
          <w:sz w:val="24"/>
          <w:szCs w:val="24"/>
        </w:rPr>
        <w:t xml:space="preserve"> does not </w:t>
      </w:r>
      <w:r w:rsidR="00F8462D">
        <w:rPr>
          <w:rFonts w:ascii="Times New Roman" w:hAnsi="Times New Roman" w:cs="Times New Roman"/>
          <w:sz w:val="24"/>
          <w:szCs w:val="24"/>
        </w:rPr>
        <w:t>satisfy the procedura</w:t>
      </w:r>
      <w:r w:rsidR="00EB4146">
        <w:rPr>
          <w:rFonts w:ascii="Times New Roman" w:hAnsi="Times New Roman" w:cs="Times New Roman"/>
          <w:sz w:val="24"/>
          <w:szCs w:val="24"/>
        </w:rPr>
        <w:t>l component of the right (ibid</w:t>
      </w:r>
      <w:r w:rsidR="00EB1AD4">
        <w:rPr>
          <w:rFonts w:ascii="Times New Roman" w:hAnsi="Times New Roman" w:cs="Times New Roman"/>
          <w:sz w:val="24"/>
          <w:szCs w:val="24"/>
        </w:rPr>
        <w:t>)</w:t>
      </w:r>
      <w:r w:rsidR="00F8462D">
        <w:rPr>
          <w:rFonts w:ascii="Times New Roman" w:hAnsi="Times New Roman" w:cs="Times New Roman"/>
          <w:sz w:val="24"/>
          <w:szCs w:val="24"/>
        </w:rPr>
        <w:t xml:space="preserve">. </w:t>
      </w:r>
    </w:p>
    <w:p w:rsidR="00DE59C8" w:rsidRDefault="00DE59C8" w:rsidP="001C2189">
      <w:pPr>
        <w:spacing w:after="0" w:line="480" w:lineRule="auto"/>
        <w:jc w:val="both"/>
        <w:rPr>
          <w:rFonts w:ascii="Times New Roman" w:hAnsi="Times New Roman" w:cs="Times New Roman"/>
          <w:sz w:val="24"/>
          <w:szCs w:val="24"/>
        </w:rPr>
      </w:pPr>
    </w:p>
    <w:p w:rsidR="00C53223" w:rsidRDefault="00614E76"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court accepted, however, that the provision does operate rationally in respect of accused persons who are likely to inflict harm on themselves or others, or who do fact require care, treatment and rehabilitation (para [66]). It therefore declined to strike the section down in its entirety</w:t>
      </w:r>
      <w:r w:rsidR="00DE59C8">
        <w:rPr>
          <w:rFonts w:ascii="Times New Roman" w:hAnsi="Times New Roman" w:cs="Times New Roman"/>
          <w:sz w:val="24"/>
          <w:szCs w:val="24"/>
        </w:rPr>
        <w:t xml:space="preserve"> </w:t>
      </w:r>
      <w:r w:rsidR="008760D7">
        <w:rPr>
          <w:rFonts w:ascii="Times New Roman" w:hAnsi="Times New Roman" w:cs="Times New Roman"/>
          <w:sz w:val="24"/>
          <w:szCs w:val="24"/>
        </w:rPr>
        <w:t>(para [67])</w:t>
      </w:r>
      <w:r>
        <w:rPr>
          <w:rFonts w:ascii="Times New Roman" w:hAnsi="Times New Roman" w:cs="Times New Roman"/>
          <w:sz w:val="24"/>
          <w:szCs w:val="24"/>
        </w:rPr>
        <w:t>.</w:t>
      </w:r>
      <w:r w:rsidR="008760D7">
        <w:rPr>
          <w:rFonts w:ascii="Times New Roman" w:hAnsi="Times New Roman" w:cs="Times New Roman"/>
          <w:sz w:val="24"/>
          <w:szCs w:val="24"/>
        </w:rPr>
        <w:t xml:space="preserve"> </w:t>
      </w:r>
      <w:r w:rsidR="000C3A75">
        <w:rPr>
          <w:rFonts w:ascii="Times New Roman" w:hAnsi="Times New Roman" w:cs="Times New Roman"/>
          <w:sz w:val="24"/>
          <w:szCs w:val="24"/>
        </w:rPr>
        <w:t xml:space="preserve">The court </w:t>
      </w:r>
      <w:r w:rsidR="002E4606">
        <w:rPr>
          <w:rFonts w:ascii="Times New Roman" w:hAnsi="Times New Roman" w:cs="Times New Roman"/>
          <w:sz w:val="24"/>
          <w:szCs w:val="24"/>
        </w:rPr>
        <w:t>declared s</w:t>
      </w:r>
      <w:r w:rsidR="00F42427">
        <w:rPr>
          <w:rFonts w:ascii="Times New Roman" w:hAnsi="Times New Roman" w:cs="Times New Roman"/>
          <w:sz w:val="24"/>
          <w:szCs w:val="24"/>
        </w:rPr>
        <w:t xml:space="preserve"> </w:t>
      </w:r>
      <w:r w:rsidR="002E4606">
        <w:rPr>
          <w:rFonts w:ascii="Times New Roman" w:hAnsi="Times New Roman" w:cs="Times New Roman"/>
          <w:sz w:val="24"/>
          <w:szCs w:val="24"/>
        </w:rPr>
        <w:t>77(6</w:t>
      </w:r>
      <w:proofErr w:type="gramStart"/>
      <w:r w:rsidR="002E4606">
        <w:rPr>
          <w:rFonts w:ascii="Times New Roman" w:hAnsi="Times New Roman" w:cs="Times New Roman"/>
          <w:sz w:val="24"/>
          <w:szCs w:val="24"/>
        </w:rPr>
        <w:t>)(</w:t>
      </w:r>
      <w:proofErr w:type="gramEnd"/>
      <w:r w:rsidR="002E4606">
        <w:rPr>
          <w:rFonts w:ascii="Times New Roman" w:hAnsi="Times New Roman" w:cs="Times New Roman"/>
          <w:sz w:val="24"/>
          <w:szCs w:val="24"/>
        </w:rPr>
        <w:t xml:space="preserve">a)(ii) constitutionally invalid in its present form </w:t>
      </w:r>
      <w:r w:rsidR="002E4606">
        <w:rPr>
          <w:rFonts w:ascii="Times New Roman" w:hAnsi="Times New Roman" w:cs="Times New Roman"/>
          <w:sz w:val="24"/>
          <w:szCs w:val="24"/>
        </w:rPr>
        <w:lastRenderedPageBreak/>
        <w:t>and ordered that, with immediate effect , the wording of the provision be amended, so as to extend the range of orders that a court may make pursuant to a finding that the accused committed an offence other than those contemplated in s</w:t>
      </w:r>
      <w:r w:rsidR="00F42427">
        <w:rPr>
          <w:rFonts w:ascii="Times New Roman" w:hAnsi="Times New Roman" w:cs="Times New Roman"/>
          <w:sz w:val="24"/>
          <w:szCs w:val="24"/>
        </w:rPr>
        <w:t xml:space="preserve"> </w:t>
      </w:r>
      <w:r w:rsidR="002E4606">
        <w:rPr>
          <w:rFonts w:ascii="Times New Roman" w:hAnsi="Times New Roman" w:cs="Times New Roman"/>
          <w:sz w:val="24"/>
          <w:szCs w:val="24"/>
        </w:rPr>
        <w:t>77(6)(a)(</w:t>
      </w:r>
      <w:proofErr w:type="spellStart"/>
      <w:r w:rsidR="002E4606">
        <w:rPr>
          <w:rFonts w:ascii="Times New Roman" w:hAnsi="Times New Roman" w:cs="Times New Roman"/>
          <w:sz w:val="24"/>
          <w:szCs w:val="24"/>
        </w:rPr>
        <w:t>i</w:t>
      </w:r>
      <w:proofErr w:type="spellEnd"/>
      <w:r w:rsidR="002E4606">
        <w:rPr>
          <w:rFonts w:ascii="Times New Roman" w:hAnsi="Times New Roman" w:cs="Times New Roman"/>
          <w:sz w:val="24"/>
          <w:szCs w:val="24"/>
        </w:rPr>
        <w:t xml:space="preserve">), or no offence. Thus, in addition to ordering the accused’s hospitalisation, a court may now order the accused’s release on such condition as it deems appropriate, or even his unconditional </w:t>
      </w:r>
      <w:r w:rsidR="002E4606" w:rsidRPr="004E4168">
        <w:rPr>
          <w:rFonts w:ascii="Times New Roman" w:hAnsi="Times New Roman" w:cs="Times New Roman"/>
          <w:sz w:val="24"/>
          <w:szCs w:val="24"/>
        </w:rPr>
        <w:t>release</w:t>
      </w:r>
      <w:r w:rsidR="004E4168" w:rsidRPr="004E4168">
        <w:rPr>
          <w:rFonts w:ascii="Times New Roman" w:hAnsi="Times New Roman" w:cs="Times New Roman"/>
          <w:sz w:val="24"/>
          <w:szCs w:val="24"/>
        </w:rPr>
        <w:t xml:space="preserve"> on</w:t>
      </w:r>
      <w:r w:rsidR="004E4168">
        <w:rPr>
          <w:rFonts w:ascii="Times New Roman" w:hAnsi="Times New Roman" w:cs="Times New Roman"/>
          <w:sz w:val="24"/>
          <w:szCs w:val="24"/>
        </w:rPr>
        <w:t xml:space="preserve"> such conditions as it deems appropriate, or even his unconditional release. Consequently, the wording of s</w:t>
      </w:r>
      <w:r w:rsidR="00F42427">
        <w:rPr>
          <w:rFonts w:ascii="Times New Roman" w:hAnsi="Times New Roman" w:cs="Times New Roman"/>
          <w:sz w:val="24"/>
          <w:szCs w:val="24"/>
        </w:rPr>
        <w:t xml:space="preserve"> </w:t>
      </w:r>
      <w:r w:rsidR="004E4168">
        <w:rPr>
          <w:rFonts w:ascii="Times New Roman" w:hAnsi="Times New Roman" w:cs="Times New Roman"/>
          <w:sz w:val="24"/>
          <w:szCs w:val="24"/>
        </w:rPr>
        <w:t>77(6</w:t>
      </w:r>
      <w:proofErr w:type="gramStart"/>
      <w:r w:rsidR="004E4168">
        <w:rPr>
          <w:rFonts w:ascii="Times New Roman" w:hAnsi="Times New Roman" w:cs="Times New Roman"/>
          <w:sz w:val="24"/>
          <w:szCs w:val="24"/>
        </w:rPr>
        <w:t>)(</w:t>
      </w:r>
      <w:proofErr w:type="gramEnd"/>
      <w:r w:rsidR="004E4168">
        <w:rPr>
          <w:rFonts w:ascii="Times New Roman" w:hAnsi="Times New Roman" w:cs="Times New Roman"/>
          <w:sz w:val="24"/>
          <w:szCs w:val="24"/>
        </w:rPr>
        <w:t>a)(ii) now mirrors that of s</w:t>
      </w:r>
      <w:r w:rsidR="00F42427">
        <w:rPr>
          <w:rFonts w:ascii="Times New Roman" w:hAnsi="Times New Roman" w:cs="Times New Roman"/>
          <w:sz w:val="24"/>
          <w:szCs w:val="24"/>
        </w:rPr>
        <w:t xml:space="preserve"> </w:t>
      </w:r>
      <w:r w:rsidR="004E4168">
        <w:rPr>
          <w:rFonts w:ascii="Times New Roman" w:hAnsi="Times New Roman" w:cs="Times New Roman"/>
          <w:sz w:val="24"/>
          <w:szCs w:val="24"/>
        </w:rPr>
        <w:t>78(6)(b), as intended by</w:t>
      </w:r>
      <w:r w:rsidR="00F42427">
        <w:rPr>
          <w:rFonts w:ascii="Times New Roman" w:hAnsi="Times New Roman" w:cs="Times New Roman"/>
          <w:sz w:val="24"/>
          <w:szCs w:val="24"/>
        </w:rPr>
        <w:t xml:space="preserve"> the</w:t>
      </w:r>
      <w:r w:rsidR="004E4168">
        <w:rPr>
          <w:rFonts w:ascii="Times New Roman" w:hAnsi="Times New Roman" w:cs="Times New Roman"/>
          <w:sz w:val="24"/>
          <w:szCs w:val="24"/>
        </w:rPr>
        <w:t xml:space="preserve"> WCC. </w:t>
      </w:r>
      <w:r w:rsidR="004E4168" w:rsidRPr="004E4168">
        <w:rPr>
          <w:rFonts w:ascii="Times New Roman" w:hAnsi="Times New Roman" w:cs="Times New Roman"/>
          <w:sz w:val="24"/>
          <w:szCs w:val="24"/>
        </w:rPr>
        <w:t xml:space="preserve"> </w:t>
      </w:r>
      <w:r w:rsidR="002E4606" w:rsidRPr="004E4168">
        <w:rPr>
          <w:rFonts w:ascii="Times New Roman" w:hAnsi="Times New Roman" w:cs="Times New Roman"/>
          <w:sz w:val="24"/>
          <w:szCs w:val="24"/>
        </w:rPr>
        <w:t xml:space="preserve"> </w:t>
      </w:r>
    </w:p>
    <w:p w:rsidR="004F5501" w:rsidRDefault="00614E76"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4F5501" w:rsidRPr="00092610" w:rsidRDefault="00092610" w:rsidP="001C2189">
      <w:pPr>
        <w:pStyle w:val="ListParagraph"/>
        <w:numPr>
          <w:ilvl w:val="1"/>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Justification</w:t>
      </w:r>
      <w:r w:rsidR="004F5501" w:rsidRPr="00092610">
        <w:rPr>
          <w:rFonts w:ascii="Times New Roman" w:hAnsi="Times New Roman" w:cs="Times New Roman"/>
          <w:b/>
          <w:sz w:val="24"/>
          <w:szCs w:val="24"/>
        </w:rPr>
        <w:t xml:space="preserve"> in terms of</w:t>
      </w:r>
      <w:r w:rsidRPr="00092610">
        <w:rPr>
          <w:rFonts w:ascii="Times New Roman" w:hAnsi="Times New Roman" w:cs="Times New Roman"/>
          <w:b/>
          <w:sz w:val="24"/>
          <w:szCs w:val="24"/>
        </w:rPr>
        <w:t xml:space="preserve"> s</w:t>
      </w:r>
      <w:r w:rsidR="00F42427">
        <w:rPr>
          <w:rFonts w:ascii="Times New Roman" w:hAnsi="Times New Roman" w:cs="Times New Roman"/>
          <w:b/>
          <w:sz w:val="24"/>
          <w:szCs w:val="24"/>
        </w:rPr>
        <w:t xml:space="preserve"> </w:t>
      </w:r>
      <w:r w:rsidRPr="00092610">
        <w:rPr>
          <w:rFonts w:ascii="Times New Roman" w:hAnsi="Times New Roman" w:cs="Times New Roman"/>
          <w:b/>
          <w:sz w:val="24"/>
          <w:szCs w:val="24"/>
        </w:rPr>
        <w:t>36 of the Constitution</w:t>
      </w:r>
    </w:p>
    <w:p w:rsidR="004F5501" w:rsidRDefault="004F5501"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court</w:t>
      </w:r>
      <w:r w:rsidR="00C53223">
        <w:rPr>
          <w:rFonts w:ascii="Times New Roman" w:hAnsi="Times New Roman" w:cs="Times New Roman"/>
          <w:sz w:val="24"/>
          <w:szCs w:val="24"/>
        </w:rPr>
        <w:t xml:space="preserve"> found that there was</w:t>
      </w:r>
      <w:r>
        <w:rPr>
          <w:rFonts w:ascii="Times New Roman" w:hAnsi="Times New Roman" w:cs="Times New Roman"/>
          <w:sz w:val="24"/>
          <w:szCs w:val="24"/>
        </w:rPr>
        <w:t xml:space="preserve"> no </w:t>
      </w:r>
      <w:r w:rsidR="00092610">
        <w:rPr>
          <w:rFonts w:ascii="Times New Roman" w:hAnsi="Times New Roman" w:cs="Times New Roman"/>
          <w:sz w:val="24"/>
          <w:szCs w:val="24"/>
        </w:rPr>
        <w:t xml:space="preserve">satisfactory </w:t>
      </w:r>
      <w:r>
        <w:rPr>
          <w:rFonts w:ascii="Times New Roman" w:hAnsi="Times New Roman" w:cs="Times New Roman"/>
          <w:sz w:val="24"/>
          <w:szCs w:val="24"/>
        </w:rPr>
        <w:t xml:space="preserve">justification for </w:t>
      </w:r>
      <w:r w:rsidR="00092610">
        <w:rPr>
          <w:rFonts w:ascii="Times New Roman" w:hAnsi="Times New Roman" w:cs="Times New Roman"/>
          <w:sz w:val="24"/>
          <w:szCs w:val="24"/>
        </w:rPr>
        <w:t xml:space="preserve">the </w:t>
      </w:r>
      <w:r w:rsidR="007F0827">
        <w:rPr>
          <w:rFonts w:ascii="Times New Roman" w:hAnsi="Times New Roman" w:cs="Times New Roman"/>
          <w:sz w:val="24"/>
          <w:szCs w:val="24"/>
        </w:rPr>
        <w:t xml:space="preserve">section’s </w:t>
      </w:r>
      <w:r w:rsidR="00092610">
        <w:rPr>
          <w:rFonts w:ascii="Times New Roman" w:hAnsi="Times New Roman" w:cs="Times New Roman"/>
          <w:sz w:val="24"/>
          <w:szCs w:val="24"/>
        </w:rPr>
        <w:t>infringement of the right to freedom</w:t>
      </w:r>
      <w:r w:rsidR="00C53223">
        <w:rPr>
          <w:rFonts w:ascii="Times New Roman" w:hAnsi="Times New Roman" w:cs="Times New Roman"/>
          <w:sz w:val="24"/>
          <w:szCs w:val="24"/>
        </w:rPr>
        <w:t xml:space="preserve"> in the instances previously described</w:t>
      </w:r>
      <w:r w:rsidR="00092610">
        <w:rPr>
          <w:rFonts w:ascii="Times New Roman" w:hAnsi="Times New Roman" w:cs="Times New Roman"/>
          <w:sz w:val="24"/>
          <w:szCs w:val="24"/>
        </w:rPr>
        <w:t>. It held that such infringement is not reasonable and justifiable in a democratic society based on human dignity, equality and freedom.</w:t>
      </w:r>
    </w:p>
    <w:p w:rsidR="008A2F5A" w:rsidRDefault="008A2F5A" w:rsidP="001C2189">
      <w:pPr>
        <w:spacing w:after="0" w:line="480" w:lineRule="auto"/>
        <w:ind w:firstLine="720"/>
        <w:jc w:val="both"/>
        <w:rPr>
          <w:rFonts w:ascii="Times New Roman" w:hAnsi="Times New Roman" w:cs="Times New Roman"/>
          <w:sz w:val="24"/>
          <w:szCs w:val="24"/>
        </w:rPr>
      </w:pPr>
    </w:p>
    <w:p w:rsidR="00AE55C7" w:rsidRDefault="00042D5A" w:rsidP="001C2189">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w:t>
      </w:r>
      <w:r w:rsidR="00F42427">
        <w:rPr>
          <w:rFonts w:ascii="Times New Roman" w:hAnsi="Times New Roman" w:cs="Times New Roman"/>
          <w:b/>
          <w:sz w:val="24"/>
          <w:szCs w:val="24"/>
        </w:rPr>
        <w:t>OMMENT</w:t>
      </w:r>
      <w:r>
        <w:rPr>
          <w:rFonts w:ascii="Times New Roman" w:hAnsi="Times New Roman" w:cs="Times New Roman"/>
          <w:b/>
          <w:sz w:val="24"/>
          <w:szCs w:val="24"/>
        </w:rPr>
        <w:t xml:space="preserve">  </w:t>
      </w:r>
    </w:p>
    <w:p w:rsidR="00C53223" w:rsidRDefault="00C53223" w:rsidP="00C532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On the whole, the Constitutional Court’s rulings on the constitutionality of s</w:t>
      </w:r>
      <w:r w:rsidR="00F42427">
        <w:rPr>
          <w:rFonts w:ascii="Times New Roman" w:hAnsi="Times New Roman" w:cs="Times New Roman"/>
          <w:sz w:val="24"/>
          <w:szCs w:val="24"/>
        </w:rPr>
        <w:t xml:space="preserve"> </w:t>
      </w:r>
      <w:r>
        <w:rPr>
          <w:rFonts w:ascii="Times New Roman" w:hAnsi="Times New Roman" w:cs="Times New Roman"/>
          <w:sz w:val="24"/>
          <w:szCs w:val="24"/>
        </w:rPr>
        <w:t>77(6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 of the CPA </w:t>
      </w:r>
      <w:r w:rsidR="00EB0109">
        <w:rPr>
          <w:rFonts w:ascii="Times New Roman" w:hAnsi="Times New Roman" w:cs="Times New Roman"/>
          <w:sz w:val="24"/>
          <w:szCs w:val="24"/>
        </w:rPr>
        <w:t>are</w:t>
      </w:r>
      <w:r>
        <w:rPr>
          <w:rFonts w:ascii="Times New Roman" w:hAnsi="Times New Roman" w:cs="Times New Roman"/>
          <w:sz w:val="24"/>
          <w:szCs w:val="24"/>
        </w:rPr>
        <w:t xml:space="preserve"> to be welcomed. In as much as the section mandates compulsory detention without trial, its provisions have long been ripe for re-evaluation and reform. Nevertheless, there are certain aspects of the judgment that are rather less satisf</w:t>
      </w:r>
      <w:r w:rsidR="00F42427">
        <w:rPr>
          <w:rFonts w:ascii="Times New Roman" w:hAnsi="Times New Roman" w:cs="Times New Roman"/>
          <w:sz w:val="24"/>
          <w:szCs w:val="24"/>
        </w:rPr>
        <w:t>actory, in particular the C</w:t>
      </w:r>
      <w:r>
        <w:rPr>
          <w:rFonts w:ascii="Times New Roman" w:hAnsi="Times New Roman" w:cs="Times New Roman"/>
          <w:sz w:val="24"/>
          <w:szCs w:val="24"/>
        </w:rPr>
        <w:t>ourt’s reluctance to extend the range of options available to a trial court when dealing with an adult accused in terms of s</w:t>
      </w:r>
      <w:r w:rsidR="00F42427">
        <w:rPr>
          <w:rFonts w:ascii="Times New Roman" w:hAnsi="Times New Roman" w:cs="Times New Roman"/>
          <w:sz w:val="24"/>
          <w:szCs w:val="24"/>
        </w:rPr>
        <w:t xml:space="preserve"> </w:t>
      </w:r>
      <w:r>
        <w:rPr>
          <w:rFonts w:ascii="Times New Roman" w:hAnsi="Times New Roman" w:cs="Times New Roman"/>
          <w:sz w:val="24"/>
          <w:szCs w:val="24"/>
        </w:rPr>
        <w:t>77(6)(a)(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4A1795">
        <w:rPr>
          <w:rFonts w:ascii="Times New Roman" w:hAnsi="Times New Roman" w:cs="Times New Roman"/>
          <w:sz w:val="24"/>
          <w:szCs w:val="24"/>
        </w:rPr>
        <w:t xml:space="preserve"> </w:t>
      </w:r>
      <w:r>
        <w:rPr>
          <w:rFonts w:ascii="Times New Roman" w:hAnsi="Times New Roman" w:cs="Times New Roman"/>
          <w:sz w:val="24"/>
          <w:szCs w:val="24"/>
        </w:rPr>
        <w:t>With</w:t>
      </w:r>
      <w:r w:rsidR="00F42427">
        <w:rPr>
          <w:rFonts w:ascii="Times New Roman" w:hAnsi="Times New Roman" w:cs="Times New Roman"/>
          <w:sz w:val="24"/>
          <w:szCs w:val="24"/>
        </w:rPr>
        <w:t xml:space="preserve"> respect, the logic behind the C</w:t>
      </w:r>
      <w:r>
        <w:rPr>
          <w:rFonts w:ascii="Times New Roman" w:hAnsi="Times New Roman" w:cs="Times New Roman"/>
          <w:sz w:val="24"/>
          <w:szCs w:val="24"/>
        </w:rPr>
        <w:t xml:space="preserve">ourt’s reasoning </w:t>
      </w:r>
      <w:r w:rsidR="00F42427">
        <w:rPr>
          <w:rFonts w:ascii="Times New Roman" w:hAnsi="Times New Roman" w:cs="Times New Roman"/>
          <w:sz w:val="24"/>
          <w:szCs w:val="24"/>
        </w:rPr>
        <w:t xml:space="preserve">on this point is dubious. While </w:t>
      </w:r>
      <w:r>
        <w:rPr>
          <w:rFonts w:ascii="Times New Roman" w:hAnsi="Times New Roman" w:cs="Times New Roman"/>
          <w:sz w:val="24"/>
          <w:szCs w:val="24"/>
        </w:rPr>
        <w:t xml:space="preserve">readily acknowledged that there are only two valid justifications for the detention of a mentally disabled person who has not been </w:t>
      </w:r>
      <w:r w:rsidR="00F42427">
        <w:rPr>
          <w:rFonts w:ascii="Times New Roman" w:hAnsi="Times New Roman" w:cs="Times New Roman"/>
          <w:sz w:val="24"/>
          <w:szCs w:val="24"/>
        </w:rPr>
        <w:t xml:space="preserve">convicted of a crime, </w:t>
      </w:r>
      <w:r>
        <w:rPr>
          <w:rFonts w:ascii="Times New Roman" w:hAnsi="Times New Roman" w:cs="Times New Roman"/>
          <w:sz w:val="24"/>
          <w:szCs w:val="24"/>
        </w:rPr>
        <w:t xml:space="preserve">(1) provide treatment and care and (2) to secure </w:t>
      </w:r>
      <w:r w:rsidR="00F42427">
        <w:rPr>
          <w:rFonts w:ascii="Times New Roman" w:hAnsi="Times New Roman" w:cs="Times New Roman"/>
          <w:sz w:val="24"/>
          <w:szCs w:val="24"/>
        </w:rPr>
        <w:t>their</w:t>
      </w:r>
      <w:r>
        <w:rPr>
          <w:rFonts w:ascii="Times New Roman" w:hAnsi="Times New Roman" w:cs="Times New Roman"/>
          <w:sz w:val="24"/>
          <w:szCs w:val="24"/>
        </w:rPr>
        <w:t xml:space="preserve"> safety and/or that of society, the court g</w:t>
      </w:r>
      <w:r w:rsidR="00F42427">
        <w:rPr>
          <w:rFonts w:ascii="Times New Roman" w:hAnsi="Times New Roman" w:cs="Times New Roman"/>
          <w:sz w:val="24"/>
          <w:szCs w:val="24"/>
        </w:rPr>
        <w:t>ave</w:t>
      </w:r>
      <w:r>
        <w:rPr>
          <w:rFonts w:ascii="Times New Roman" w:hAnsi="Times New Roman" w:cs="Times New Roman"/>
          <w:sz w:val="24"/>
          <w:szCs w:val="24"/>
        </w:rPr>
        <w:t xml:space="preserve"> </w:t>
      </w:r>
      <w:r w:rsidR="00F42427">
        <w:rPr>
          <w:rFonts w:ascii="Times New Roman" w:hAnsi="Times New Roman" w:cs="Times New Roman"/>
          <w:sz w:val="24"/>
          <w:szCs w:val="24"/>
        </w:rPr>
        <w:lastRenderedPageBreak/>
        <w:t>in</w:t>
      </w:r>
      <w:r>
        <w:rPr>
          <w:rFonts w:ascii="Times New Roman" w:hAnsi="Times New Roman" w:cs="Times New Roman"/>
          <w:sz w:val="24"/>
          <w:szCs w:val="24"/>
        </w:rPr>
        <w:t xml:space="preserve">sufficient consideration to the fact that there will invariably be cases to which these justifications do not apply. </w:t>
      </w:r>
    </w:p>
    <w:p w:rsidR="00F42427" w:rsidRDefault="00F42427" w:rsidP="00C53223">
      <w:pPr>
        <w:spacing w:after="0" w:line="480" w:lineRule="auto"/>
        <w:jc w:val="both"/>
        <w:rPr>
          <w:rFonts w:ascii="Times New Roman" w:hAnsi="Times New Roman" w:cs="Times New Roman"/>
          <w:sz w:val="24"/>
          <w:szCs w:val="24"/>
        </w:rPr>
      </w:pPr>
    </w:p>
    <w:p w:rsidR="00C53223" w:rsidRDefault="00C53223" w:rsidP="00C532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far as the first ground of justification is concerned the need to provide treatment and care it is common knowledge that not all mental disabilities are susceptible to treatment. A permanent intellectual disability is a prime example of a mental disability that is neither susceptible to treatment, nor capable of improvement. Nor can it safely be assumed that a person suffering from such a disability necessarily requires any greater degree of care than </w:t>
      </w:r>
      <w:r w:rsidR="00F42427">
        <w:rPr>
          <w:rFonts w:ascii="Times New Roman" w:hAnsi="Times New Roman" w:cs="Times New Roman"/>
          <w:sz w:val="24"/>
          <w:szCs w:val="24"/>
        </w:rPr>
        <w:t>t</w:t>
      </w:r>
      <w:r>
        <w:rPr>
          <w:rFonts w:ascii="Times New Roman" w:hAnsi="Times New Roman" w:cs="Times New Roman"/>
          <w:sz w:val="24"/>
          <w:szCs w:val="24"/>
        </w:rPr>
        <w:t>he</w:t>
      </w:r>
      <w:r w:rsidR="00F42427">
        <w:rPr>
          <w:rFonts w:ascii="Times New Roman" w:hAnsi="Times New Roman" w:cs="Times New Roman"/>
          <w:sz w:val="24"/>
          <w:szCs w:val="24"/>
        </w:rPr>
        <w:t>y</w:t>
      </w:r>
      <w:r>
        <w:rPr>
          <w:rFonts w:ascii="Times New Roman" w:hAnsi="Times New Roman" w:cs="Times New Roman"/>
          <w:sz w:val="24"/>
          <w:szCs w:val="24"/>
        </w:rPr>
        <w:t xml:space="preserve"> may already be receiving in </w:t>
      </w:r>
      <w:r w:rsidR="00F42427">
        <w:rPr>
          <w:rFonts w:ascii="Times New Roman" w:hAnsi="Times New Roman" w:cs="Times New Roman"/>
          <w:sz w:val="24"/>
          <w:szCs w:val="24"/>
        </w:rPr>
        <w:t xml:space="preserve">their </w:t>
      </w:r>
      <w:r>
        <w:rPr>
          <w:rFonts w:ascii="Times New Roman" w:hAnsi="Times New Roman" w:cs="Times New Roman"/>
          <w:sz w:val="24"/>
          <w:szCs w:val="24"/>
        </w:rPr>
        <w:t xml:space="preserve">existing environment. These exact points were argued on behalf of the applicants </w:t>
      </w:r>
      <w:r w:rsidRPr="00F42427">
        <w:rPr>
          <w:rFonts w:ascii="Times New Roman" w:hAnsi="Times New Roman" w:cs="Times New Roman"/>
          <w:i/>
          <w:sz w:val="24"/>
          <w:szCs w:val="24"/>
        </w:rPr>
        <w:t xml:space="preserve">in </w:t>
      </w:r>
      <w:proofErr w:type="spellStart"/>
      <w:r w:rsidRPr="00F42427">
        <w:rPr>
          <w:rFonts w:ascii="Times New Roman" w:hAnsi="Times New Roman" w:cs="Times New Roman"/>
          <w:i/>
          <w:sz w:val="24"/>
          <w:szCs w:val="24"/>
        </w:rPr>
        <w:t>casu</w:t>
      </w:r>
      <w:proofErr w:type="spellEnd"/>
      <w:r>
        <w:rPr>
          <w:rFonts w:ascii="Times New Roman" w:hAnsi="Times New Roman" w:cs="Times New Roman"/>
          <w:sz w:val="24"/>
          <w:szCs w:val="24"/>
        </w:rPr>
        <w:t xml:space="preserve">, both of whom were suffering from permanent mental disabilities, which were neither susceptible to treatment, not capable of improvement. In such cases, it is clearly impossible to justify compulsory hospitalisation on the grounds of the need for treatment and care. </w:t>
      </w:r>
    </w:p>
    <w:p w:rsidR="00272EF2" w:rsidRDefault="00272EF2" w:rsidP="00C53223">
      <w:pPr>
        <w:spacing w:after="0" w:line="480" w:lineRule="auto"/>
        <w:jc w:val="both"/>
        <w:rPr>
          <w:rFonts w:ascii="Times New Roman" w:hAnsi="Times New Roman" w:cs="Times New Roman"/>
          <w:sz w:val="24"/>
          <w:szCs w:val="24"/>
        </w:rPr>
      </w:pPr>
    </w:p>
    <w:p w:rsidR="00C53223" w:rsidRDefault="00C53223" w:rsidP="00C532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then, leaves only the </w:t>
      </w:r>
      <w:r w:rsidR="00F42427">
        <w:rPr>
          <w:rFonts w:ascii="Times New Roman" w:hAnsi="Times New Roman" w:cs="Times New Roman"/>
          <w:sz w:val="24"/>
          <w:szCs w:val="24"/>
        </w:rPr>
        <w:t>second ground of justification</w:t>
      </w:r>
      <w:r>
        <w:rPr>
          <w:rFonts w:ascii="Times New Roman" w:hAnsi="Times New Roman" w:cs="Times New Roman"/>
          <w:sz w:val="24"/>
          <w:szCs w:val="24"/>
        </w:rPr>
        <w:t>, the need to secure the safety of the mentally disabled person and/or that of society. Here, however, we</w:t>
      </w:r>
      <w:r w:rsidR="00F42427">
        <w:rPr>
          <w:rFonts w:ascii="Times New Roman" w:hAnsi="Times New Roman" w:cs="Times New Roman"/>
          <w:sz w:val="24"/>
          <w:szCs w:val="24"/>
        </w:rPr>
        <w:t xml:space="preserve"> are faced with another truism; </w:t>
      </w:r>
      <w:r>
        <w:rPr>
          <w:rFonts w:ascii="Times New Roman" w:hAnsi="Times New Roman" w:cs="Times New Roman"/>
          <w:sz w:val="24"/>
          <w:szCs w:val="24"/>
        </w:rPr>
        <w:t>not all mentally disabled persons are necessarily a danger to themselves or to society, was emphasised by the WCC at the commencement of its judgment. Even though the Constitutional Court, for its part, acknowledged that a formulaic approach perpetuates harmful stereotypes and the misperception that all mentally disabled persons are necessarily dangerous, it does appear to have fallen into this trap itself, when it reasoned that mandatory hospitalisation in terms of s</w:t>
      </w:r>
      <w:r w:rsidR="00F42427">
        <w:rPr>
          <w:rFonts w:ascii="Times New Roman" w:hAnsi="Times New Roman" w:cs="Times New Roman"/>
          <w:sz w:val="24"/>
          <w:szCs w:val="24"/>
        </w:rPr>
        <w:t xml:space="preserve"> </w:t>
      </w:r>
      <w:r>
        <w:rPr>
          <w:rFonts w:ascii="Times New Roman" w:hAnsi="Times New Roman" w:cs="Times New Roman"/>
          <w:sz w:val="24"/>
          <w:szCs w:val="24"/>
        </w:rPr>
        <w:t>77(6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is warranted because the provision applies only to an accused who has ‘committed a serious</w:t>
      </w:r>
      <w:r w:rsidR="00F42427">
        <w:rPr>
          <w:rFonts w:ascii="Times New Roman" w:hAnsi="Times New Roman" w:cs="Times New Roman"/>
          <w:sz w:val="24"/>
          <w:szCs w:val="24"/>
        </w:rPr>
        <w:t xml:space="preserve"> offence’. In other words, the Court </w:t>
      </w:r>
      <w:r>
        <w:rPr>
          <w:rFonts w:ascii="Times New Roman" w:hAnsi="Times New Roman" w:cs="Times New Roman"/>
          <w:sz w:val="24"/>
          <w:szCs w:val="24"/>
        </w:rPr>
        <w:t>appears to have accepted that all persons falling within the ambit of s</w:t>
      </w:r>
      <w:r w:rsidR="00F42427">
        <w:rPr>
          <w:rFonts w:ascii="Times New Roman" w:hAnsi="Times New Roman" w:cs="Times New Roman"/>
          <w:sz w:val="24"/>
          <w:szCs w:val="24"/>
        </w:rPr>
        <w:t xml:space="preserve"> </w:t>
      </w:r>
      <w:r>
        <w:rPr>
          <w:rFonts w:ascii="Times New Roman" w:hAnsi="Times New Roman" w:cs="Times New Roman"/>
          <w:sz w:val="24"/>
          <w:szCs w:val="24"/>
        </w:rPr>
        <w:t>77(6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are presumptively dangerous.</w:t>
      </w:r>
      <w:r w:rsidR="004A1795">
        <w:rPr>
          <w:rFonts w:ascii="Times New Roman" w:hAnsi="Times New Roman" w:cs="Times New Roman"/>
          <w:sz w:val="24"/>
          <w:szCs w:val="24"/>
        </w:rPr>
        <w:t xml:space="preserve"> </w:t>
      </w:r>
      <w:r>
        <w:rPr>
          <w:rFonts w:ascii="Times New Roman" w:hAnsi="Times New Roman" w:cs="Times New Roman"/>
          <w:sz w:val="24"/>
          <w:szCs w:val="24"/>
        </w:rPr>
        <w:t>This, with respect, is faulty reasoning. The common thread running through the offences specified in s</w:t>
      </w:r>
      <w:r w:rsidR="00F42427">
        <w:rPr>
          <w:rFonts w:ascii="Times New Roman" w:hAnsi="Times New Roman" w:cs="Times New Roman"/>
          <w:sz w:val="24"/>
          <w:szCs w:val="24"/>
        </w:rPr>
        <w:t xml:space="preserve"> </w:t>
      </w:r>
      <w:r>
        <w:rPr>
          <w:rFonts w:ascii="Times New Roman" w:hAnsi="Times New Roman" w:cs="Times New Roman"/>
          <w:sz w:val="24"/>
          <w:szCs w:val="24"/>
        </w:rPr>
        <w:lastRenderedPageBreak/>
        <w:t>77(6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murder, culpable homicide, rape and compelled rape is that they are intended to be examples of crimes involving serious </w:t>
      </w:r>
      <w:r w:rsidRPr="003E177F">
        <w:rPr>
          <w:rFonts w:ascii="Times New Roman" w:hAnsi="Times New Roman" w:cs="Times New Roman"/>
          <w:sz w:val="24"/>
          <w:szCs w:val="24"/>
        </w:rPr>
        <w:t>violence.</w:t>
      </w:r>
      <w:r>
        <w:rPr>
          <w:rFonts w:ascii="Times New Roman" w:hAnsi="Times New Roman" w:cs="Times New Roman"/>
          <w:sz w:val="24"/>
          <w:szCs w:val="24"/>
        </w:rPr>
        <w:t xml:space="preserve"> This is confirmed by the addition of the catch-all phrase ‘or some other offence involving serious violence’ immediately afterwards. It is therefore not the </w:t>
      </w:r>
      <w:r w:rsidRPr="00B76F11">
        <w:rPr>
          <w:rFonts w:ascii="Times New Roman" w:hAnsi="Times New Roman" w:cs="Times New Roman"/>
          <w:i/>
          <w:sz w:val="24"/>
          <w:szCs w:val="24"/>
        </w:rPr>
        <w:t>seriousness</w:t>
      </w:r>
      <w:r>
        <w:rPr>
          <w:rFonts w:ascii="Times New Roman" w:hAnsi="Times New Roman" w:cs="Times New Roman"/>
          <w:sz w:val="24"/>
          <w:szCs w:val="24"/>
        </w:rPr>
        <w:t xml:space="preserve"> of the offence that is relevant, but </w:t>
      </w:r>
      <w:r w:rsidR="00F42427">
        <w:rPr>
          <w:rFonts w:ascii="Times New Roman" w:hAnsi="Times New Roman" w:cs="Times New Roman"/>
          <w:sz w:val="24"/>
          <w:szCs w:val="24"/>
        </w:rPr>
        <w:t xml:space="preserve">rather </w:t>
      </w:r>
      <w:r>
        <w:rPr>
          <w:rFonts w:ascii="Times New Roman" w:hAnsi="Times New Roman" w:cs="Times New Roman"/>
          <w:sz w:val="24"/>
          <w:szCs w:val="24"/>
        </w:rPr>
        <w:t xml:space="preserve">the element of </w:t>
      </w:r>
      <w:r w:rsidRPr="00B76F11">
        <w:rPr>
          <w:rFonts w:ascii="Times New Roman" w:hAnsi="Times New Roman" w:cs="Times New Roman"/>
          <w:i/>
          <w:sz w:val="24"/>
          <w:szCs w:val="24"/>
        </w:rPr>
        <w:t xml:space="preserve">violence </w:t>
      </w:r>
      <w:r>
        <w:rPr>
          <w:rFonts w:ascii="Times New Roman" w:hAnsi="Times New Roman" w:cs="Times New Roman"/>
          <w:sz w:val="24"/>
          <w:szCs w:val="24"/>
        </w:rPr>
        <w:t xml:space="preserve">involved in its commission. It can thus be concluded that the specified offences all represent instances where the legislature considered that, based on past violent behaviour, the accused posed a danger to society. Although the wisdom of predicting future dangerousness on the basis of past behaviour is a matter for debate, there is probably nothing inherently objectionable in doing so. </w:t>
      </w:r>
      <w:r w:rsidR="00F42427">
        <w:rPr>
          <w:rFonts w:ascii="Times New Roman" w:hAnsi="Times New Roman" w:cs="Times New Roman"/>
          <w:sz w:val="24"/>
          <w:szCs w:val="24"/>
        </w:rPr>
        <w:t>However, t</w:t>
      </w:r>
      <w:r>
        <w:rPr>
          <w:rFonts w:ascii="Times New Roman" w:hAnsi="Times New Roman" w:cs="Times New Roman"/>
          <w:sz w:val="24"/>
          <w:szCs w:val="24"/>
        </w:rPr>
        <w:t xml:space="preserve">he problem is that, while it may be difficult to envisage the commission of an act of murder or compelled rape without an element of serious violence, culpable homicide and, to some extent rape, are the odd men out. Culpable homicide can be committed in a wide variety of ways, which need not involve violence; for example, through negligent driving and unlawful omissions. Rape, too, is not necessarily committed by means of violence. Apparently consensual sex with a person who lacked consensual capacity on account of their own mental disability would also constitute rape. It is doubtful, however, whether a person who committed such an act can be said to represent a sufficient threat to society as to justify </w:t>
      </w:r>
      <w:r w:rsidR="00F42427">
        <w:rPr>
          <w:rFonts w:ascii="Times New Roman" w:hAnsi="Times New Roman" w:cs="Times New Roman"/>
          <w:sz w:val="24"/>
          <w:szCs w:val="24"/>
        </w:rPr>
        <w:t>their</w:t>
      </w:r>
      <w:r>
        <w:rPr>
          <w:rFonts w:ascii="Times New Roman" w:hAnsi="Times New Roman" w:cs="Times New Roman"/>
          <w:sz w:val="24"/>
          <w:szCs w:val="24"/>
        </w:rPr>
        <w:t xml:space="preserve"> mandatory hospitalisation on that basis alone.</w:t>
      </w:r>
    </w:p>
    <w:p w:rsidR="00272EF2" w:rsidRDefault="00272EF2" w:rsidP="00C53223">
      <w:pPr>
        <w:spacing w:after="0" w:line="480" w:lineRule="auto"/>
        <w:jc w:val="both"/>
        <w:rPr>
          <w:rFonts w:ascii="Times New Roman" w:hAnsi="Times New Roman" w:cs="Times New Roman"/>
          <w:sz w:val="24"/>
          <w:szCs w:val="24"/>
        </w:rPr>
      </w:pPr>
    </w:p>
    <w:p w:rsidR="00C53223" w:rsidRDefault="00C53223" w:rsidP="00C532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42427">
        <w:rPr>
          <w:rFonts w:ascii="Times New Roman" w:hAnsi="Times New Roman" w:cs="Times New Roman"/>
          <w:sz w:val="24"/>
          <w:szCs w:val="24"/>
        </w:rPr>
        <w:t>C</w:t>
      </w:r>
      <w:r>
        <w:rPr>
          <w:rFonts w:ascii="Times New Roman" w:hAnsi="Times New Roman" w:cs="Times New Roman"/>
          <w:sz w:val="24"/>
          <w:szCs w:val="24"/>
        </w:rPr>
        <w:t xml:space="preserve">ourt was evidently aware that there would be cases where such hospitalisation cannot be justified, when it pointed out that, if the court making the mandatory order for hospitalisation believed that the accused in question did not pose a threat to society, it could simultaneously make an order expediting </w:t>
      </w:r>
      <w:r w:rsidR="00F42427">
        <w:rPr>
          <w:rFonts w:ascii="Times New Roman" w:hAnsi="Times New Roman" w:cs="Times New Roman"/>
          <w:sz w:val="24"/>
          <w:szCs w:val="24"/>
        </w:rPr>
        <w:t>their</w:t>
      </w:r>
      <w:r>
        <w:rPr>
          <w:rFonts w:ascii="Times New Roman" w:hAnsi="Times New Roman" w:cs="Times New Roman"/>
          <w:sz w:val="24"/>
          <w:szCs w:val="24"/>
        </w:rPr>
        <w:t xml:space="preserve"> release. It never explained, however, why the courts should be obliged to resort to such a circuitous remedy, when they could simply have been granted the necessary discretion to order the accused’s release in the first place.</w:t>
      </w:r>
      <w:r w:rsidR="00932370">
        <w:rPr>
          <w:rFonts w:ascii="Times New Roman" w:hAnsi="Times New Roman" w:cs="Times New Roman"/>
          <w:sz w:val="24"/>
          <w:szCs w:val="24"/>
        </w:rPr>
        <w:t xml:space="preserve"> </w:t>
      </w:r>
      <w:r w:rsidR="00F42427">
        <w:rPr>
          <w:rFonts w:ascii="Times New Roman" w:hAnsi="Times New Roman" w:cs="Times New Roman"/>
          <w:sz w:val="24"/>
          <w:szCs w:val="24"/>
        </w:rPr>
        <w:t>Lastly, the C</w:t>
      </w:r>
      <w:r>
        <w:rPr>
          <w:rFonts w:ascii="Times New Roman" w:hAnsi="Times New Roman" w:cs="Times New Roman"/>
          <w:sz w:val="24"/>
          <w:szCs w:val="24"/>
        </w:rPr>
        <w:t>ourt’s finding that a rational basis exists for the difference in options available in terms of s</w:t>
      </w:r>
      <w:r w:rsidR="00F42427">
        <w:rPr>
          <w:rFonts w:ascii="Times New Roman" w:hAnsi="Times New Roman" w:cs="Times New Roman"/>
          <w:sz w:val="24"/>
          <w:szCs w:val="24"/>
        </w:rPr>
        <w:t xml:space="preserve"> </w:t>
      </w:r>
      <w:r>
        <w:rPr>
          <w:rFonts w:ascii="Times New Roman" w:hAnsi="Times New Roman" w:cs="Times New Roman"/>
          <w:sz w:val="24"/>
          <w:szCs w:val="24"/>
        </w:rPr>
        <w:t>77(6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and s</w:t>
      </w:r>
      <w:r w:rsidR="00F42427">
        <w:rPr>
          <w:rFonts w:ascii="Times New Roman" w:hAnsi="Times New Roman" w:cs="Times New Roman"/>
          <w:sz w:val="24"/>
          <w:szCs w:val="24"/>
        </w:rPr>
        <w:t xml:space="preserve"> </w:t>
      </w:r>
      <w:r>
        <w:rPr>
          <w:rFonts w:ascii="Times New Roman" w:hAnsi="Times New Roman" w:cs="Times New Roman"/>
          <w:sz w:val="24"/>
          <w:szCs w:val="24"/>
        </w:rPr>
        <w:lastRenderedPageBreak/>
        <w:t>78(6)(b), respectively, is also open to criticism. It is of course correct that s</w:t>
      </w:r>
      <w:r w:rsidR="00F42427">
        <w:rPr>
          <w:rFonts w:ascii="Times New Roman" w:hAnsi="Times New Roman" w:cs="Times New Roman"/>
          <w:sz w:val="24"/>
          <w:szCs w:val="24"/>
        </w:rPr>
        <w:t xml:space="preserve"> </w:t>
      </w:r>
      <w:r>
        <w:rPr>
          <w:rFonts w:ascii="Times New Roman" w:hAnsi="Times New Roman" w:cs="Times New Roman"/>
          <w:sz w:val="24"/>
          <w:szCs w:val="24"/>
        </w:rPr>
        <w:t>77(6) and s</w:t>
      </w:r>
      <w:r w:rsidR="00F42427">
        <w:rPr>
          <w:rFonts w:ascii="Times New Roman" w:hAnsi="Times New Roman" w:cs="Times New Roman"/>
          <w:sz w:val="24"/>
          <w:szCs w:val="24"/>
        </w:rPr>
        <w:t xml:space="preserve"> </w:t>
      </w:r>
      <w:r>
        <w:rPr>
          <w:rFonts w:ascii="Times New Roman" w:hAnsi="Times New Roman" w:cs="Times New Roman"/>
          <w:sz w:val="24"/>
          <w:szCs w:val="24"/>
        </w:rPr>
        <w:t>78(6) deal with different enquiries and different possible outcomes. It is also correct that s</w:t>
      </w:r>
      <w:r w:rsidR="00F42427">
        <w:rPr>
          <w:rFonts w:ascii="Times New Roman" w:hAnsi="Times New Roman" w:cs="Times New Roman"/>
          <w:sz w:val="24"/>
          <w:szCs w:val="24"/>
        </w:rPr>
        <w:t xml:space="preserve"> </w:t>
      </w:r>
      <w:r>
        <w:rPr>
          <w:rFonts w:ascii="Times New Roman" w:hAnsi="Times New Roman" w:cs="Times New Roman"/>
          <w:sz w:val="24"/>
          <w:szCs w:val="24"/>
        </w:rPr>
        <w:t xml:space="preserve">78(6) needs to cater for persons who lacked criminal capacity at the time of the offence, but </w:t>
      </w:r>
      <w:r w:rsidR="00F42427">
        <w:rPr>
          <w:rFonts w:ascii="Times New Roman" w:hAnsi="Times New Roman" w:cs="Times New Roman"/>
          <w:sz w:val="24"/>
          <w:szCs w:val="24"/>
        </w:rPr>
        <w:t xml:space="preserve">who </w:t>
      </w:r>
      <w:r>
        <w:rPr>
          <w:rFonts w:ascii="Times New Roman" w:hAnsi="Times New Roman" w:cs="Times New Roman"/>
          <w:sz w:val="24"/>
          <w:szCs w:val="24"/>
        </w:rPr>
        <w:t>are not mentally disabled at the time of trial. On the other hand, s</w:t>
      </w:r>
      <w:r w:rsidR="00F42427">
        <w:rPr>
          <w:rFonts w:ascii="Times New Roman" w:hAnsi="Times New Roman" w:cs="Times New Roman"/>
          <w:sz w:val="24"/>
          <w:szCs w:val="24"/>
        </w:rPr>
        <w:t xml:space="preserve"> </w:t>
      </w:r>
      <w:r>
        <w:rPr>
          <w:rFonts w:ascii="Times New Roman" w:hAnsi="Times New Roman" w:cs="Times New Roman"/>
          <w:sz w:val="24"/>
          <w:szCs w:val="24"/>
        </w:rPr>
        <w:t xml:space="preserve">77(6) needs to deal with the converse situation, persons who had criminal capacity at the time of the offence, but who are mentally disabled at the time of trial. A prime example </w:t>
      </w:r>
      <w:r w:rsidR="00F42427">
        <w:rPr>
          <w:rFonts w:ascii="Times New Roman" w:hAnsi="Times New Roman" w:cs="Times New Roman"/>
          <w:sz w:val="24"/>
          <w:szCs w:val="24"/>
        </w:rPr>
        <w:t xml:space="preserve">of this </w:t>
      </w:r>
      <w:r>
        <w:rPr>
          <w:rFonts w:ascii="Times New Roman" w:hAnsi="Times New Roman" w:cs="Times New Roman"/>
          <w:sz w:val="24"/>
          <w:szCs w:val="24"/>
        </w:rPr>
        <w:t>would be a person accused of culpable homicide arising from a motor vehicle accident</w:t>
      </w:r>
      <w:r w:rsidR="00F42427">
        <w:rPr>
          <w:rFonts w:ascii="Times New Roman" w:hAnsi="Times New Roman" w:cs="Times New Roman"/>
          <w:sz w:val="24"/>
          <w:szCs w:val="24"/>
        </w:rPr>
        <w:t>,</w:t>
      </w:r>
      <w:r>
        <w:rPr>
          <w:rFonts w:ascii="Times New Roman" w:hAnsi="Times New Roman" w:cs="Times New Roman"/>
          <w:sz w:val="24"/>
          <w:szCs w:val="24"/>
        </w:rPr>
        <w:t xml:space="preserve"> in which </w:t>
      </w:r>
      <w:r w:rsidR="00F42427">
        <w:rPr>
          <w:rFonts w:ascii="Times New Roman" w:hAnsi="Times New Roman" w:cs="Times New Roman"/>
          <w:sz w:val="24"/>
          <w:szCs w:val="24"/>
        </w:rPr>
        <w:t>t</w:t>
      </w:r>
      <w:r>
        <w:rPr>
          <w:rFonts w:ascii="Times New Roman" w:hAnsi="Times New Roman" w:cs="Times New Roman"/>
          <w:sz w:val="24"/>
          <w:szCs w:val="24"/>
        </w:rPr>
        <w:t>he</w:t>
      </w:r>
      <w:r w:rsidR="00F42427">
        <w:rPr>
          <w:rFonts w:ascii="Times New Roman" w:hAnsi="Times New Roman" w:cs="Times New Roman"/>
          <w:sz w:val="24"/>
          <w:szCs w:val="24"/>
        </w:rPr>
        <w:t>y</w:t>
      </w:r>
      <w:r>
        <w:rPr>
          <w:rFonts w:ascii="Times New Roman" w:hAnsi="Times New Roman" w:cs="Times New Roman"/>
          <w:sz w:val="24"/>
          <w:szCs w:val="24"/>
        </w:rPr>
        <w:t xml:space="preserve"> sustained serious brain damage. Since such an accused may neither benefit from trea</w:t>
      </w:r>
      <w:r w:rsidR="00F42427">
        <w:rPr>
          <w:rFonts w:ascii="Times New Roman" w:hAnsi="Times New Roman" w:cs="Times New Roman"/>
          <w:sz w:val="24"/>
          <w:szCs w:val="24"/>
        </w:rPr>
        <w:t>tment, nor represent a danger themselves</w:t>
      </w:r>
      <w:r>
        <w:rPr>
          <w:rFonts w:ascii="Times New Roman" w:hAnsi="Times New Roman" w:cs="Times New Roman"/>
          <w:sz w:val="24"/>
          <w:szCs w:val="24"/>
        </w:rPr>
        <w:t xml:space="preserve"> and/or society, there is no logical reason why the range of options availabl</w:t>
      </w:r>
      <w:r w:rsidR="00F42427">
        <w:rPr>
          <w:rFonts w:ascii="Times New Roman" w:hAnsi="Times New Roman" w:cs="Times New Roman"/>
          <w:sz w:val="24"/>
          <w:szCs w:val="24"/>
        </w:rPr>
        <w:t>e to the court that determines their</w:t>
      </w:r>
      <w:r>
        <w:rPr>
          <w:rFonts w:ascii="Times New Roman" w:hAnsi="Times New Roman" w:cs="Times New Roman"/>
          <w:sz w:val="24"/>
          <w:szCs w:val="24"/>
        </w:rPr>
        <w:t xml:space="preserve"> fate should be any less extensive than those available to it in terms of s</w:t>
      </w:r>
      <w:r w:rsidR="00F42427">
        <w:rPr>
          <w:rFonts w:ascii="Times New Roman" w:hAnsi="Times New Roman" w:cs="Times New Roman"/>
          <w:sz w:val="24"/>
          <w:szCs w:val="24"/>
        </w:rPr>
        <w:t xml:space="preserve"> </w:t>
      </w:r>
      <w:r>
        <w:rPr>
          <w:rFonts w:ascii="Times New Roman" w:hAnsi="Times New Roman" w:cs="Times New Roman"/>
          <w:sz w:val="24"/>
          <w:szCs w:val="24"/>
        </w:rPr>
        <w:t xml:space="preserve">78(6). </w:t>
      </w:r>
    </w:p>
    <w:p w:rsidR="00932370" w:rsidRDefault="00932370" w:rsidP="00C53223">
      <w:pPr>
        <w:spacing w:after="0" w:line="480" w:lineRule="auto"/>
        <w:jc w:val="both"/>
        <w:rPr>
          <w:rFonts w:ascii="Times New Roman" w:hAnsi="Times New Roman" w:cs="Times New Roman"/>
          <w:sz w:val="24"/>
          <w:szCs w:val="24"/>
        </w:rPr>
      </w:pPr>
    </w:p>
    <w:p w:rsidR="00C53223" w:rsidRDefault="00C53223" w:rsidP="00C532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most likely answer to the above criticisms is probably that, despite the evident deficiencies of s</w:t>
      </w:r>
      <w:r w:rsidR="00F42427">
        <w:rPr>
          <w:rFonts w:ascii="Times New Roman" w:hAnsi="Times New Roman" w:cs="Times New Roman"/>
          <w:sz w:val="24"/>
          <w:szCs w:val="24"/>
        </w:rPr>
        <w:t xml:space="preserve"> </w:t>
      </w:r>
      <w:r>
        <w:rPr>
          <w:rFonts w:ascii="Times New Roman" w:hAnsi="Times New Roman" w:cs="Times New Roman"/>
          <w:sz w:val="24"/>
          <w:szCs w:val="24"/>
        </w:rPr>
        <w:t>77(6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sidR="00F42427">
        <w:rPr>
          <w:rFonts w:ascii="Times New Roman" w:hAnsi="Times New Roman" w:cs="Times New Roman"/>
          <w:sz w:val="24"/>
          <w:szCs w:val="24"/>
        </w:rPr>
        <w:t>), the C</w:t>
      </w:r>
      <w:r>
        <w:rPr>
          <w:rFonts w:ascii="Times New Roman" w:hAnsi="Times New Roman" w:cs="Times New Roman"/>
          <w:sz w:val="24"/>
          <w:szCs w:val="24"/>
        </w:rPr>
        <w:t>ou</w:t>
      </w:r>
      <w:r w:rsidR="00F42427">
        <w:rPr>
          <w:rFonts w:ascii="Times New Roman" w:hAnsi="Times New Roman" w:cs="Times New Roman"/>
          <w:sz w:val="24"/>
          <w:szCs w:val="24"/>
        </w:rPr>
        <w:t>rt considered that none of them</w:t>
      </w:r>
      <w:r>
        <w:rPr>
          <w:rFonts w:ascii="Times New Roman" w:hAnsi="Times New Roman" w:cs="Times New Roman"/>
          <w:sz w:val="24"/>
          <w:szCs w:val="24"/>
        </w:rPr>
        <w:t xml:space="preserve"> gave rise to a sufficiently clear or serious viol</w:t>
      </w:r>
      <w:r w:rsidR="00F42427">
        <w:rPr>
          <w:rFonts w:ascii="Times New Roman" w:hAnsi="Times New Roman" w:cs="Times New Roman"/>
          <w:sz w:val="24"/>
          <w:szCs w:val="24"/>
        </w:rPr>
        <w:t>ation of rights to warrant the C</w:t>
      </w:r>
      <w:r>
        <w:rPr>
          <w:rFonts w:ascii="Times New Roman" w:hAnsi="Times New Roman" w:cs="Times New Roman"/>
          <w:sz w:val="24"/>
          <w:szCs w:val="24"/>
        </w:rPr>
        <w:t>ourt’s interference. However, this is not the same as saying that s</w:t>
      </w:r>
      <w:r w:rsidR="00F42427">
        <w:rPr>
          <w:rFonts w:ascii="Times New Roman" w:hAnsi="Times New Roman" w:cs="Times New Roman"/>
          <w:sz w:val="24"/>
          <w:szCs w:val="24"/>
        </w:rPr>
        <w:t xml:space="preserve"> </w:t>
      </w:r>
      <w:r>
        <w:rPr>
          <w:rFonts w:ascii="Times New Roman" w:hAnsi="Times New Roman" w:cs="Times New Roman"/>
          <w:sz w:val="24"/>
          <w:szCs w:val="24"/>
        </w:rPr>
        <w:t>77(6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is good law, even when applied solely in respect of the mandatory hospitalisation of a</w:t>
      </w:r>
      <w:r w:rsidR="00F42427">
        <w:rPr>
          <w:rFonts w:ascii="Times New Roman" w:hAnsi="Times New Roman" w:cs="Times New Roman"/>
          <w:sz w:val="24"/>
          <w:szCs w:val="24"/>
        </w:rPr>
        <w:t>dults. This highlights that, while</w:t>
      </w:r>
      <w:r>
        <w:rPr>
          <w:rFonts w:ascii="Times New Roman" w:hAnsi="Times New Roman" w:cs="Times New Roman"/>
          <w:sz w:val="24"/>
          <w:szCs w:val="24"/>
        </w:rPr>
        <w:t xml:space="preserve"> the Constitution may afford protection against the worst excesses of bad law, constitutionality alone is no guarantee of good law. It is therefore to be hoped that, when the legislature addresses the defects in s</w:t>
      </w:r>
      <w:r w:rsidR="00F42427">
        <w:rPr>
          <w:rFonts w:ascii="Times New Roman" w:hAnsi="Times New Roman" w:cs="Times New Roman"/>
          <w:sz w:val="24"/>
          <w:szCs w:val="24"/>
        </w:rPr>
        <w:t xml:space="preserve"> </w:t>
      </w:r>
      <w:r>
        <w:rPr>
          <w:rFonts w:ascii="Times New Roman" w:hAnsi="Times New Roman" w:cs="Times New Roman"/>
          <w:sz w:val="24"/>
          <w:szCs w:val="24"/>
        </w:rPr>
        <w:t>77(6)(a)(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in respect of the compulsory imprisonment of adults and the compulsory imprisonment or hospitalisation of children, it will use the opportunity to revise the provisions of s</w:t>
      </w:r>
      <w:r w:rsidR="00F42427">
        <w:rPr>
          <w:rFonts w:ascii="Times New Roman" w:hAnsi="Times New Roman" w:cs="Times New Roman"/>
          <w:sz w:val="24"/>
          <w:szCs w:val="24"/>
        </w:rPr>
        <w:t xml:space="preserve"> 77(6)(a)(</w:t>
      </w:r>
      <w:proofErr w:type="spellStart"/>
      <w:r w:rsidR="00F42427">
        <w:rPr>
          <w:rFonts w:ascii="Times New Roman" w:hAnsi="Times New Roman" w:cs="Times New Roman"/>
          <w:sz w:val="24"/>
          <w:szCs w:val="24"/>
        </w:rPr>
        <w:t>i</w:t>
      </w:r>
      <w:proofErr w:type="spellEnd"/>
      <w:r w:rsidR="00F42427">
        <w:rPr>
          <w:rFonts w:ascii="Times New Roman" w:hAnsi="Times New Roman" w:cs="Times New Roman"/>
          <w:sz w:val="24"/>
          <w:szCs w:val="24"/>
        </w:rPr>
        <w:t>) in their</w:t>
      </w:r>
      <w:r>
        <w:rPr>
          <w:rFonts w:ascii="Times New Roman" w:hAnsi="Times New Roman" w:cs="Times New Roman"/>
          <w:sz w:val="24"/>
          <w:szCs w:val="24"/>
        </w:rPr>
        <w:t xml:space="preserve"> entirety.</w:t>
      </w:r>
    </w:p>
    <w:p w:rsidR="00032D05" w:rsidRDefault="00032D05" w:rsidP="001C2189">
      <w:pPr>
        <w:spacing w:after="0" w:line="480" w:lineRule="auto"/>
        <w:jc w:val="both"/>
        <w:rPr>
          <w:rFonts w:ascii="Times New Roman" w:hAnsi="Times New Roman" w:cs="Times New Roman"/>
          <w:sz w:val="24"/>
          <w:szCs w:val="24"/>
        </w:rPr>
      </w:pPr>
    </w:p>
    <w:p w:rsidR="00C07282" w:rsidRDefault="00D13E02" w:rsidP="001C21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42427" w:rsidRDefault="00F42427" w:rsidP="001C2189">
      <w:pPr>
        <w:spacing w:after="0" w:line="480" w:lineRule="auto"/>
        <w:jc w:val="both"/>
        <w:rPr>
          <w:rFonts w:ascii="Times New Roman" w:hAnsi="Times New Roman" w:cs="Times New Roman"/>
          <w:sz w:val="24"/>
          <w:szCs w:val="24"/>
        </w:rPr>
      </w:pPr>
    </w:p>
    <w:p w:rsidR="00F42427" w:rsidRPr="00AE55C7" w:rsidRDefault="00F42427" w:rsidP="001C2189">
      <w:pPr>
        <w:spacing w:after="0" w:line="480" w:lineRule="auto"/>
        <w:jc w:val="both"/>
        <w:rPr>
          <w:rFonts w:ascii="Times New Roman" w:hAnsi="Times New Roman" w:cs="Times New Roman"/>
          <w:sz w:val="24"/>
          <w:szCs w:val="24"/>
        </w:rPr>
      </w:pPr>
    </w:p>
    <w:p w:rsidR="00AE55C7" w:rsidRPr="00042D5A" w:rsidRDefault="00F42427" w:rsidP="001C2189">
      <w:pPr>
        <w:pStyle w:val="ListParagraph"/>
        <w:numPr>
          <w:ilvl w:val="0"/>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CONLUSION</w:t>
      </w:r>
    </w:p>
    <w:p w:rsidR="00AE55C7" w:rsidRPr="005462BE" w:rsidRDefault="00BE0612" w:rsidP="001C2189">
      <w:pPr>
        <w:spacing w:after="0" w:line="480" w:lineRule="auto"/>
        <w:jc w:val="both"/>
        <w:rPr>
          <w:rFonts w:ascii="Times New Roman" w:hAnsi="Times New Roman" w:cs="Times New Roman"/>
          <w:color w:val="FF0000"/>
          <w:sz w:val="24"/>
          <w:szCs w:val="24"/>
        </w:rPr>
      </w:pPr>
      <w:r w:rsidRPr="00040F94">
        <w:rPr>
          <w:rFonts w:ascii="Times New Roman" w:hAnsi="Times New Roman" w:cs="Times New Roman"/>
          <w:sz w:val="24"/>
          <w:szCs w:val="24"/>
        </w:rPr>
        <w:t>The Constitutional C</w:t>
      </w:r>
      <w:r w:rsidR="00CE0BCC" w:rsidRPr="00040F94">
        <w:rPr>
          <w:rFonts w:ascii="Times New Roman" w:hAnsi="Times New Roman" w:cs="Times New Roman"/>
          <w:sz w:val="24"/>
          <w:szCs w:val="24"/>
        </w:rPr>
        <w:t xml:space="preserve">ourt </w:t>
      </w:r>
      <w:r w:rsidR="00F42427">
        <w:rPr>
          <w:rFonts w:ascii="Times New Roman" w:hAnsi="Times New Roman" w:cs="Times New Roman"/>
          <w:sz w:val="24"/>
          <w:szCs w:val="24"/>
        </w:rPr>
        <w:t>judgment comes at a time when</w:t>
      </w:r>
      <w:r w:rsidR="00272EF2" w:rsidRPr="00040F94">
        <w:rPr>
          <w:rFonts w:ascii="Times New Roman" w:hAnsi="Times New Roman" w:cs="Times New Roman"/>
          <w:sz w:val="24"/>
          <w:szCs w:val="24"/>
        </w:rPr>
        <w:t xml:space="preserve"> s</w:t>
      </w:r>
      <w:r w:rsidR="00F42427">
        <w:rPr>
          <w:rFonts w:ascii="Times New Roman" w:hAnsi="Times New Roman" w:cs="Times New Roman"/>
          <w:sz w:val="24"/>
          <w:szCs w:val="24"/>
        </w:rPr>
        <w:t xml:space="preserve"> </w:t>
      </w:r>
      <w:r w:rsidR="00272EF2" w:rsidRPr="00040F94">
        <w:rPr>
          <w:rFonts w:ascii="Times New Roman" w:hAnsi="Times New Roman" w:cs="Times New Roman"/>
          <w:sz w:val="24"/>
          <w:szCs w:val="24"/>
        </w:rPr>
        <w:t>77(6</w:t>
      </w:r>
      <w:proofErr w:type="gramStart"/>
      <w:r w:rsidR="00272EF2" w:rsidRPr="00040F94">
        <w:rPr>
          <w:rFonts w:ascii="Times New Roman" w:hAnsi="Times New Roman" w:cs="Times New Roman"/>
          <w:sz w:val="24"/>
          <w:szCs w:val="24"/>
        </w:rPr>
        <w:t>)(</w:t>
      </w:r>
      <w:proofErr w:type="gramEnd"/>
      <w:r w:rsidR="00272EF2" w:rsidRPr="00040F94">
        <w:rPr>
          <w:rFonts w:ascii="Times New Roman" w:hAnsi="Times New Roman" w:cs="Times New Roman"/>
          <w:sz w:val="24"/>
          <w:szCs w:val="24"/>
        </w:rPr>
        <w:t xml:space="preserve">a) </w:t>
      </w:r>
      <w:r w:rsidR="00F42427">
        <w:rPr>
          <w:rFonts w:ascii="Times New Roman" w:hAnsi="Times New Roman" w:cs="Times New Roman"/>
          <w:sz w:val="24"/>
          <w:szCs w:val="24"/>
        </w:rPr>
        <w:t xml:space="preserve">of the CPA </w:t>
      </w:r>
      <w:r w:rsidR="00272EF2" w:rsidRPr="00040F94">
        <w:rPr>
          <w:rFonts w:ascii="Times New Roman" w:hAnsi="Times New Roman" w:cs="Times New Roman"/>
          <w:sz w:val="24"/>
          <w:szCs w:val="24"/>
        </w:rPr>
        <w:t>had to be re-evaluated. Despite c</w:t>
      </w:r>
      <w:r w:rsidR="00F42427">
        <w:rPr>
          <w:rFonts w:ascii="Times New Roman" w:hAnsi="Times New Roman" w:cs="Times New Roman"/>
          <w:sz w:val="24"/>
          <w:szCs w:val="24"/>
        </w:rPr>
        <w:t>ertain shortcomings of the judg</w:t>
      </w:r>
      <w:r w:rsidR="00272EF2" w:rsidRPr="00040F94">
        <w:rPr>
          <w:rFonts w:ascii="Times New Roman" w:hAnsi="Times New Roman" w:cs="Times New Roman"/>
          <w:sz w:val="24"/>
          <w:szCs w:val="24"/>
        </w:rPr>
        <w:t xml:space="preserve">ment, it is </w:t>
      </w:r>
      <w:r w:rsidR="00040F94" w:rsidRPr="00040F94">
        <w:rPr>
          <w:rFonts w:ascii="Times New Roman" w:hAnsi="Times New Roman" w:cs="Times New Roman"/>
          <w:sz w:val="24"/>
          <w:szCs w:val="24"/>
        </w:rPr>
        <w:t>commendable</w:t>
      </w:r>
      <w:r w:rsidR="00272EF2" w:rsidRPr="00040F94">
        <w:rPr>
          <w:rFonts w:ascii="Times New Roman" w:hAnsi="Times New Roman" w:cs="Times New Roman"/>
          <w:sz w:val="24"/>
          <w:szCs w:val="24"/>
        </w:rPr>
        <w:t xml:space="preserve">. </w:t>
      </w:r>
      <w:r w:rsidR="00F42427">
        <w:rPr>
          <w:rFonts w:ascii="Times New Roman" w:hAnsi="Times New Roman" w:cs="Times New Roman"/>
          <w:sz w:val="24"/>
          <w:szCs w:val="24"/>
        </w:rPr>
        <w:t>The l</w:t>
      </w:r>
      <w:r w:rsidR="00272EF2" w:rsidRPr="00040F94">
        <w:rPr>
          <w:rFonts w:ascii="Times New Roman" w:hAnsi="Times New Roman" w:cs="Times New Roman"/>
          <w:sz w:val="24"/>
          <w:szCs w:val="24"/>
        </w:rPr>
        <w:t>egislature is now tasked with revising the provision of s</w:t>
      </w:r>
      <w:r w:rsidR="00F42427">
        <w:rPr>
          <w:rFonts w:ascii="Times New Roman" w:hAnsi="Times New Roman" w:cs="Times New Roman"/>
          <w:sz w:val="24"/>
          <w:szCs w:val="24"/>
        </w:rPr>
        <w:t xml:space="preserve"> </w:t>
      </w:r>
      <w:r w:rsidR="00272EF2" w:rsidRPr="00040F94">
        <w:rPr>
          <w:rFonts w:ascii="Times New Roman" w:hAnsi="Times New Roman" w:cs="Times New Roman"/>
          <w:sz w:val="24"/>
          <w:szCs w:val="24"/>
        </w:rPr>
        <w:t>77(6</w:t>
      </w:r>
      <w:proofErr w:type="gramStart"/>
      <w:r w:rsidR="00272EF2" w:rsidRPr="00040F94">
        <w:rPr>
          <w:rFonts w:ascii="Times New Roman" w:hAnsi="Times New Roman" w:cs="Times New Roman"/>
          <w:sz w:val="24"/>
          <w:szCs w:val="24"/>
        </w:rPr>
        <w:t>)(</w:t>
      </w:r>
      <w:proofErr w:type="gramEnd"/>
      <w:r w:rsidR="00272EF2" w:rsidRPr="00040F94">
        <w:rPr>
          <w:rFonts w:ascii="Times New Roman" w:hAnsi="Times New Roman" w:cs="Times New Roman"/>
          <w:sz w:val="24"/>
          <w:szCs w:val="24"/>
        </w:rPr>
        <w:t>a)(</w:t>
      </w:r>
      <w:proofErr w:type="spellStart"/>
      <w:r w:rsidR="00272EF2" w:rsidRPr="00040F94">
        <w:rPr>
          <w:rFonts w:ascii="Times New Roman" w:hAnsi="Times New Roman" w:cs="Times New Roman"/>
          <w:sz w:val="24"/>
          <w:szCs w:val="24"/>
        </w:rPr>
        <w:t>i</w:t>
      </w:r>
      <w:proofErr w:type="spellEnd"/>
      <w:r w:rsidR="00272EF2" w:rsidRPr="00040F94">
        <w:rPr>
          <w:rFonts w:ascii="Times New Roman" w:hAnsi="Times New Roman" w:cs="Times New Roman"/>
          <w:sz w:val="24"/>
          <w:szCs w:val="24"/>
        </w:rPr>
        <w:t>) in its entirety. This revision would advance an accused</w:t>
      </w:r>
      <w:r w:rsidR="00F42427">
        <w:rPr>
          <w:rFonts w:ascii="Times New Roman" w:hAnsi="Times New Roman" w:cs="Times New Roman"/>
          <w:sz w:val="24"/>
          <w:szCs w:val="24"/>
        </w:rPr>
        <w:t>’s</w:t>
      </w:r>
      <w:bookmarkStart w:id="3" w:name="_GoBack"/>
      <w:bookmarkEnd w:id="3"/>
      <w:r w:rsidR="00272EF2" w:rsidRPr="00040F94">
        <w:rPr>
          <w:rFonts w:ascii="Times New Roman" w:hAnsi="Times New Roman" w:cs="Times New Roman"/>
          <w:sz w:val="24"/>
          <w:szCs w:val="24"/>
        </w:rPr>
        <w:t xml:space="preserve"> constitutional rights</w:t>
      </w:r>
      <w:r w:rsidR="00272EF2">
        <w:rPr>
          <w:rFonts w:ascii="Times New Roman" w:hAnsi="Times New Roman" w:cs="Times New Roman"/>
          <w:color w:val="FF0000"/>
          <w:sz w:val="24"/>
          <w:szCs w:val="24"/>
        </w:rPr>
        <w:t>.</w:t>
      </w:r>
    </w:p>
    <w:p w:rsidR="00AE55C7" w:rsidRPr="00AE55C7" w:rsidRDefault="00AE55C7" w:rsidP="007F766E">
      <w:pPr>
        <w:spacing w:after="0" w:line="360" w:lineRule="auto"/>
        <w:ind w:firstLine="720"/>
        <w:jc w:val="both"/>
        <w:rPr>
          <w:rFonts w:ascii="Times New Roman" w:hAnsi="Times New Roman" w:cs="Times New Roman"/>
          <w:sz w:val="24"/>
          <w:szCs w:val="24"/>
        </w:rPr>
      </w:pPr>
    </w:p>
    <w:p w:rsidR="00AE55C7" w:rsidRPr="00AE55C7" w:rsidRDefault="00AE55C7" w:rsidP="007F766E">
      <w:pPr>
        <w:spacing w:after="0" w:line="360" w:lineRule="auto"/>
        <w:ind w:firstLine="720"/>
        <w:jc w:val="both"/>
        <w:rPr>
          <w:rFonts w:ascii="Times New Roman" w:hAnsi="Times New Roman" w:cs="Times New Roman"/>
          <w:sz w:val="24"/>
          <w:szCs w:val="24"/>
        </w:rPr>
      </w:pPr>
    </w:p>
    <w:p w:rsidR="00AE55C7" w:rsidRPr="007F766E" w:rsidRDefault="00AE55C7" w:rsidP="007F766E">
      <w:pPr>
        <w:spacing w:after="0" w:line="360" w:lineRule="auto"/>
        <w:ind w:firstLine="720"/>
        <w:jc w:val="both"/>
        <w:rPr>
          <w:rFonts w:ascii="Times New Roman" w:hAnsi="Times New Roman" w:cs="Times New Roman"/>
          <w:sz w:val="24"/>
          <w:szCs w:val="24"/>
        </w:rPr>
      </w:pPr>
    </w:p>
    <w:sectPr w:rsidR="00AE55C7" w:rsidRPr="007F766E" w:rsidSect="0080311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8BA" w:rsidRDefault="007068BA" w:rsidP="00E148AF">
      <w:pPr>
        <w:spacing w:after="0" w:line="240" w:lineRule="auto"/>
      </w:pPr>
      <w:r>
        <w:separator/>
      </w:r>
    </w:p>
  </w:endnote>
  <w:endnote w:type="continuationSeparator" w:id="0">
    <w:p w:rsidR="007068BA" w:rsidRDefault="007068BA" w:rsidP="00E1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18762"/>
      <w:docPartObj>
        <w:docPartGallery w:val="Page Numbers (Bottom of Page)"/>
        <w:docPartUnique/>
      </w:docPartObj>
    </w:sdtPr>
    <w:sdtEndPr/>
    <w:sdtContent>
      <w:p w:rsidR="00BE4834" w:rsidRDefault="00BE4834">
        <w:pPr>
          <w:pStyle w:val="Footer"/>
          <w:jc w:val="center"/>
        </w:pPr>
        <w:r>
          <w:fldChar w:fldCharType="begin"/>
        </w:r>
        <w:r>
          <w:instrText xml:space="preserve"> PAGE   \* MERGEFORMAT </w:instrText>
        </w:r>
        <w:r>
          <w:fldChar w:fldCharType="separate"/>
        </w:r>
        <w:r w:rsidR="00F42427">
          <w:rPr>
            <w:noProof/>
          </w:rPr>
          <w:t>15</w:t>
        </w:r>
        <w:r>
          <w:rPr>
            <w:noProof/>
          </w:rPr>
          <w:fldChar w:fldCharType="end"/>
        </w:r>
      </w:p>
    </w:sdtContent>
  </w:sdt>
  <w:p w:rsidR="00BE4834" w:rsidRDefault="00BE4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8BA" w:rsidRDefault="007068BA" w:rsidP="00E148AF">
      <w:pPr>
        <w:spacing w:after="0" w:line="240" w:lineRule="auto"/>
      </w:pPr>
      <w:r>
        <w:separator/>
      </w:r>
    </w:p>
  </w:footnote>
  <w:footnote w:type="continuationSeparator" w:id="0">
    <w:p w:rsidR="007068BA" w:rsidRDefault="007068BA" w:rsidP="00E14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57CC3"/>
    <w:multiLevelType w:val="hybridMultilevel"/>
    <w:tmpl w:val="9DAA0A38"/>
    <w:lvl w:ilvl="0" w:tplc="571669AC">
      <w:start w:val="1"/>
      <w:numFmt w:val="decimal"/>
      <w:lvlText w:val="(%1)"/>
      <w:lvlJc w:val="left"/>
      <w:pPr>
        <w:ind w:left="360" w:hanging="360"/>
      </w:pPr>
      <w:rPr>
        <w:rFonts w:ascii="Times New Roman" w:eastAsiaTheme="minorHAnsi" w:hAnsi="Times New Roman" w:cs="Times New Roman"/>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154E14B8"/>
    <w:multiLevelType w:val="hybridMultilevel"/>
    <w:tmpl w:val="119A84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249228D1"/>
    <w:multiLevelType w:val="hybridMultilevel"/>
    <w:tmpl w:val="8F984006"/>
    <w:lvl w:ilvl="0" w:tplc="3C5E5C7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D020E5B"/>
    <w:multiLevelType w:val="multilevel"/>
    <w:tmpl w:val="3C4C7B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291100E"/>
    <w:multiLevelType w:val="hybridMultilevel"/>
    <w:tmpl w:val="49161F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8C"/>
    <w:rsid w:val="00010D1D"/>
    <w:rsid w:val="00015707"/>
    <w:rsid w:val="00032D05"/>
    <w:rsid w:val="000376E5"/>
    <w:rsid w:val="00040F94"/>
    <w:rsid w:val="00041493"/>
    <w:rsid w:val="00042D5A"/>
    <w:rsid w:val="00044F6A"/>
    <w:rsid w:val="00052896"/>
    <w:rsid w:val="00065C6C"/>
    <w:rsid w:val="00066EDE"/>
    <w:rsid w:val="00072334"/>
    <w:rsid w:val="00072918"/>
    <w:rsid w:val="000730F3"/>
    <w:rsid w:val="00092610"/>
    <w:rsid w:val="000B074F"/>
    <w:rsid w:val="000B20CA"/>
    <w:rsid w:val="000C1912"/>
    <w:rsid w:val="000C296D"/>
    <w:rsid w:val="000C3A75"/>
    <w:rsid w:val="000D6C00"/>
    <w:rsid w:val="000E31DC"/>
    <w:rsid w:val="000F4FC9"/>
    <w:rsid w:val="000F735C"/>
    <w:rsid w:val="000F7CDC"/>
    <w:rsid w:val="001165B4"/>
    <w:rsid w:val="00121257"/>
    <w:rsid w:val="001215E6"/>
    <w:rsid w:val="00124052"/>
    <w:rsid w:val="00131548"/>
    <w:rsid w:val="00131FF3"/>
    <w:rsid w:val="00145177"/>
    <w:rsid w:val="0015372A"/>
    <w:rsid w:val="001557B0"/>
    <w:rsid w:val="00161955"/>
    <w:rsid w:val="00175808"/>
    <w:rsid w:val="00182019"/>
    <w:rsid w:val="00185B31"/>
    <w:rsid w:val="001A4582"/>
    <w:rsid w:val="001A4839"/>
    <w:rsid w:val="001A69B1"/>
    <w:rsid w:val="001C2189"/>
    <w:rsid w:val="001C4036"/>
    <w:rsid w:val="001D61AA"/>
    <w:rsid w:val="001D6325"/>
    <w:rsid w:val="0021198C"/>
    <w:rsid w:val="00213521"/>
    <w:rsid w:val="002354F5"/>
    <w:rsid w:val="0024672F"/>
    <w:rsid w:val="00252CB8"/>
    <w:rsid w:val="00255032"/>
    <w:rsid w:val="00256C5B"/>
    <w:rsid w:val="002574FF"/>
    <w:rsid w:val="00266372"/>
    <w:rsid w:val="002719BE"/>
    <w:rsid w:val="00272EF2"/>
    <w:rsid w:val="0027329F"/>
    <w:rsid w:val="00274090"/>
    <w:rsid w:val="002767BF"/>
    <w:rsid w:val="00294D0E"/>
    <w:rsid w:val="002C348D"/>
    <w:rsid w:val="002C7D6D"/>
    <w:rsid w:val="002D46B7"/>
    <w:rsid w:val="002D4C4B"/>
    <w:rsid w:val="002D520C"/>
    <w:rsid w:val="002E4606"/>
    <w:rsid w:val="002E7E20"/>
    <w:rsid w:val="002F10EC"/>
    <w:rsid w:val="002F1110"/>
    <w:rsid w:val="002F5E52"/>
    <w:rsid w:val="00320166"/>
    <w:rsid w:val="003220CE"/>
    <w:rsid w:val="00330844"/>
    <w:rsid w:val="003332B9"/>
    <w:rsid w:val="003454A1"/>
    <w:rsid w:val="00351F77"/>
    <w:rsid w:val="00387E79"/>
    <w:rsid w:val="00393A32"/>
    <w:rsid w:val="003A55E1"/>
    <w:rsid w:val="003A68E6"/>
    <w:rsid w:val="003B2F22"/>
    <w:rsid w:val="003B3DA7"/>
    <w:rsid w:val="003C3A2F"/>
    <w:rsid w:val="003C5D66"/>
    <w:rsid w:val="003C7E73"/>
    <w:rsid w:val="003D1368"/>
    <w:rsid w:val="003E386B"/>
    <w:rsid w:val="003E61E1"/>
    <w:rsid w:val="003F07ED"/>
    <w:rsid w:val="003F1605"/>
    <w:rsid w:val="004015C9"/>
    <w:rsid w:val="00405B97"/>
    <w:rsid w:val="004179B8"/>
    <w:rsid w:val="00423F67"/>
    <w:rsid w:val="00431D63"/>
    <w:rsid w:val="004321D8"/>
    <w:rsid w:val="00436941"/>
    <w:rsid w:val="004511E4"/>
    <w:rsid w:val="00453D8C"/>
    <w:rsid w:val="004546DA"/>
    <w:rsid w:val="00457465"/>
    <w:rsid w:val="00462A2C"/>
    <w:rsid w:val="004672B1"/>
    <w:rsid w:val="00474500"/>
    <w:rsid w:val="00474973"/>
    <w:rsid w:val="00476FAB"/>
    <w:rsid w:val="00485649"/>
    <w:rsid w:val="004938E5"/>
    <w:rsid w:val="004A1154"/>
    <w:rsid w:val="004A1795"/>
    <w:rsid w:val="004A1891"/>
    <w:rsid w:val="004A6213"/>
    <w:rsid w:val="004A6E20"/>
    <w:rsid w:val="004E2C29"/>
    <w:rsid w:val="004E4168"/>
    <w:rsid w:val="004E5E0E"/>
    <w:rsid w:val="004F11CD"/>
    <w:rsid w:val="004F5501"/>
    <w:rsid w:val="0050793B"/>
    <w:rsid w:val="0051760B"/>
    <w:rsid w:val="00543B76"/>
    <w:rsid w:val="005462BE"/>
    <w:rsid w:val="00553025"/>
    <w:rsid w:val="0056584A"/>
    <w:rsid w:val="00571961"/>
    <w:rsid w:val="00584CFD"/>
    <w:rsid w:val="0059344B"/>
    <w:rsid w:val="005A3C11"/>
    <w:rsid w:val="005B16BC"/>
    <w:rsid w:val="005B4AAB"/>
    <w:rsid w:val="005C0C20"/>
    <w:rsid w:val="005D16DB"/>
    <w:rsid w:val="00614E76"/>
    <w:rsid w:val="006233E7"/>
    <w:rsid w:val="00633B01"/>
    <w:rsid w:val="00641006"/>
    <w:rsid w:val="00650313"/>
    <w:rsid w:val="006520FA"/>
    <w:rsid w:val="0065342A"/>
    <w:rsid w:val="006623AE"/>
    <w:rsid w:val="006900CF"/>
    <w:rsid w:val="00695274"/>
    <w:rsid w:val="006A4394"/>
    <w:rsid w:val="006C41A4"/>
    <w:rsid w:val="006D1AE8"/>
    <w:rsid w:val="006D636C"/>
    <w:rsid w:val="006D7732"/>
    <w:rsid w:val="006E39EF"/>
    <w:rsid w:val="006F2157"/>
    <w:rsid w:val="006F781E"/>
    <w:rsid w:val="00702849"/>
    <w:rsid w:val="00705A18"/>
    <w:rsid w:val="007068BA"/>
    <w:rsid w:val="00714AE5"/>
    <w:rsid w:val="007152C7"/>
    <w:rsid w:val="007169B3"/>
    <w:rsid w:val="0072382E"/>
    <w:rsid w:val="00736382"/>
    <w:rsid w:val="007371B9"/>
    <w:rsid w:val="00744CC4"/>
    <w:rsid w:val="00745379"/>
    <w:rsid w:val="00750B0B"/>
    <w:rsid w:val="00750B32"/>
    <w:rsid w:val="00763903"/>
    <w:rsid w:val="00772F12"/>
    <w:rsid w:val="00774010"/>
    <w:rsid w:val="007770FB"/>
    <w:rsid w:val="00777CEB"/>
    <w:rsid w:val="00791233"/>
    <w:rsid w:val="00791BE8"/>
    <w:rsid w:val="007A1E51"/>
    <w:rsid w:val="007A27BC"/>
    <w:rsid w:val="007B0DC3"/>
    <w:rsid w:val="007B48DE"/>
    <w:rsid w:val="007C1FC9"/>
    <w:rsid w:val="007C3002"/>
    <w:rsid w:val="007D3E7F"/>
    <w:rsid w:val="007D6533"/>
    <w:rsid w:val="007E36F5"/>
    <w:rsid w:val="007F0827"/>
    <w:rsid w:val="007F766E"/>
    <w:rsid w:val="00802034"/>
    <w:rsid w:val="00803118"/>
    <w:rsid w:val="0080519B"/>
    <w:rsid w:val="00816FD2"/>
    <w:rsid w:val="00822F92"/>
    <w:rsid w:val="00833E67"/>
    <w:rsid w:val="008353FD"/>
    <w:rsid w:val="008407A0"/>
    <w:rsid w:val="00871C07"/>
    <w:rsid w:val="008760D7"/>
    <w:rsid w:val="00881019"/>
    <w:rsid w:val="0089205E"/>
    <w:rsid w:val="00895699"/>
    <w:rsid w:val="00895E93"/>
    <w:rsid w:val="008A2F5A"/>
    <w:rsid w:val="008A4596"/>
    <w:rsid w:val="008A69F5"/>
    <w:rsid w:val="008B3E53"/>
    <w:rsid w:val="008C111F"/>
    <w:rsid w:val="008C24FE"/>
    <w:rsid w:val="008C56DA"/>
    <w:rsid w:val="008C6B98"/>
    <w:rsid w:val="008D6798"/>
    <w:rsid w:val="008E091B"/>
    <w:rsid w:val="008E580A"/>
    <w:rsid w:val="008F5A9E"/>
    <w:rsid w:val="008F60CC"/>
    <w:rsid w:val="009008A5"/>
    <w:rsid w:val="0091175D"/>
    <w:rsid w:val="00912B0E"/>
    <w:rsid w:val="00932370"/>
    <w:rsid w:val="00941C0B"/>
    <w:rsid w:val="00955F09"/>
    <w:rsid w:val="00960923"/>
    <w:rsid w:val="0096608F"/>
    <w:rsid w:val="009708D2"/>
    <w:rsid w:val="00981844"/>
    <w:rsid w:val="00992029"/>
    <w:rsid w:val="00995C06"/>
    <w:rsid w:val="009973BE"/>
    <w:rsid w:val="009B2A51"/>
    <w:rsid w:val="009C2802"/>
    <w:rsid w:val="009C3ECE"/>
    <w:rsid w:val="009C4190"/>
    <w:rsid w:val="009C41A1"/>
    <w:rsid w:val="009C70D9"/>
    <w:rsid w:val="009D4DBA"/>
    <w:rsid w:val="009E4AEE"/>
    <w:rsid w:val="009F033A"/>
    <w:rsid w:val="00A049F6"/>
    <w:rsid w:val="00A115DA"/>
    <w:rsid w:val="00A12DEC"/>
    <w:rsid w:val="00A20337"/>
    <w:rsid w:val="00A21FDD"/>
    <w:rsid w:val="00A259E7"/>
    <w:rsid w:val="00A27D5C"/>
    <w:rsid w:val="00A311FA"/>
    <w:rsid w:val="00A4511F"/>
    <w:rsid w:val="00A50C1C"/>
    <w:rsid w:val="00A60211"/>
    <w:rsid w:val="00A6763C"/>
    <w:rsid w:val="00A87451"/>
    <w:rsid w:val="00A90232"/>
    <w:rsid w:val="00A95460"/>
    <w:rsid w:val="00AA7A3A"/>
    <w:rsid w:val="00AA7C68"/>
    <w:rsid w:val="00AB15C8"/>
    <w:rsid w:val="00AC4487"/>
    <w:rsid w:val="00AC5662"/>
    <w:rsid w:val="00AD5AB5"/>
    <w:rsid w:val="00AD6697"/>
    <w:rsid w:val="00AE1F5E"/>
    <w:rsid w:val="00AE55C7"/>
    <w:rsid w:val="00AE6183"/>
    <w:rsid w:val="00AE7B2E"/>
    <w:rsid w:val="00AF4411"/>
    <w:rsid w:val="00B20949"/>
    <w:rsid w:val="00B2548D"/>
    <w:rsid w:val="00B308A2"/>
    <w:rsid w:val="00B6217A"/>
    <w:rsid w:val="00B6230F"/>
    <w:rsid w:val="00B70134"/>
    <w:rsid w:val="00B74DB1"/>
    <w:rsid w:val="00B805C8"/>
    <w:rsid w:val="00BA0778"/>
    <w:rsid w:val="00BA5133"/>
    <w:rsid w:val="00BB0674"/>
    <w:rsid w:val="00BB08FC"/>
    <w:rsid w:val="00BB2EFB"/>
    <w:rsid w:val="00BD654D"/>
    <w:rsid w:val="00BD7DBD"/>
    <w:rsid w:val="00BE0612"/>
    <w:rsid w:val="00BE3AAD"/>
    <w:rsid w:val="00BE4834"/>
    <w:rsid w:val="00BF72D7"/>
    <w:rsid w:val="00C00A32"/>
    <w:rsid w:val="00C07282"/>
    <w:rsid w:val="00C10421"/>
    <w:rsid w:val="00C166AF"/>
    <w:rsid w:val="00C27EFF"/>
    <w:rsid w:val="00C3019A"/>
    <w:rsid w:val="00C50D2A"/>
    <w:rsid w:val="00C52578"/>
    <w:rsid w:val="00C53223"/>
    <w:rsid w:val="00C61D3D"/>
    <w:rsid w:val="00C6728A"/>
    <w:rsid w:val="00C726D1"/>
    <w:rsid w:val="00C878A6"/>
    <w:rsid w:val="00C87A5D"/>
    <w:rsid w:val="00C960CA"/>
    <w:rsid w:val="00CA11C8"/>
    <w:rsid w:val="00CC18AC"/>
    <w:rsid w:val="00CC3C0B"/>
    <w:rsid w:val="00CD1954"/>
    <w:rsid w:val="00CE0BCC"/>
    <w:rsid w:val="00CE1623"/>
    <w:rsid w:val="00CF4E8C"/>
    <w:rsid w:val="00D13E02"/>
    <w:rsid w:val="00D204C1"/>
    <w:rsid w:val="00D229A7"/>
    <w:rsid w:val="00D328F9"/>
    <w:rsid w:val="00D47CF4"/>
    <w:rsid w:val="00D54BE0"/>
    <w:rsid w:val="00D61D9F"/>
    <w:rsid w:val="00D65D69"/>
    <w:rsid w:val="00D66D05"/>
    <w:rsid w:val="00D70CCB"/>
    <w:rsid w:val="00D7218F"/>
    <w:rsid w:val="00D7439C"/>
    <w:rsid w:val="00D80EA7"/>
    <w:rsid w:val="00D851CA"/>
    <w:rsid w:val="00D92507"/>
    <w:rsid w:val="00D92CBE"/>
    <w:rsid w:val="00DA3522"/>
    <w:rsid w:val="00DA4101"/>
    <w:rsid w:val="00DA5295"/>
    <w:rsid w:val="00DC558E"/>
    <w:rsid w:val="00DC7BBD"/>
    <w:rsid w:val="00DE11A5"/>
    <w:rsid w:val="00DE59C8"/>
    <w:rsid w:val="00E124EC"/>
    <w:rsid w:val="00E1251A"/>
    <w:rsid w:val="00E148AF"/>
    <w:rsid w:val="00E163AE"/>
    <w:rsid w:val="00E53099"/>
    <w:rsid w:val="00E62F7A"/>
    <w:rsid w:val="00E676E2"/>
    <w:rsid w:val="00E8131F"/>
    <w:rsid w:val="00E8517E"/>
    <w:rsid w:val="00E8723F"/>
    <w:rsid w:val="00E933FB"/>
    <w:rsid w:val="00E97E89"/>
    <w:rsid w:val="00EB0088"/>
    <w:rsid w:val="00EB0109"/>
    <w:rsid w:val="00EB1AD4"/>
    <w:rsid w:val="00EB4146"/>
    <w:rsid w:val="00EC4C0A"/>
    <w:rsid w:val="00ED175C"/>
    <w:rsid w:val="00ED19BC"/>
    <w:rsid w:val="00EF0D75"/>
    <w:rsid w:val="00EF46BF"/>
    <w:rsid w:val="00F03B7D"/>
    <w:rsid w:val="00F108FF"/>
    <w:rsid w:val="00F158BA"/>
    <w:rsid w:val="00F217B0"/>
    <w:rsid w:val="00F40E41"/>
    <w:rsid w:val="00F42427"/>
    <w:rsid w:val="00F453F1"/>
    <w:rsid w:val="00F5775A"/>
    <w:rsid w:val="00F57D83"/>
    <w:rsid w:val="00F62734"/>
    <w:rsid w:val="00F758F4"/>
    <w:rsid w:val="00F7673E"/>
    <w:rsid w:val="00F83B85"/>
    <w:rsid w:val="00F8462D"/>
    <w:rsid w:val="00FA695A"/>
    <w:rsid w:val="00FB2080"/>
    <w:rsid w:val="00FB2228"/>
    <w:rsid w:val="00FB7D73"/>
    <w:rsid w:val="00FD34AA"/>
    <w:rsid w:val="00FD5B28"/>
    <w:rsid w:val="00FE5DF1"/>
    <w:rsid w:val="00FE641B"/>
    <w:rsid w:val="00FF39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807EA-895D-4093-A4F6-77481F1E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A32"/>
    <w:pPr>
      <w:ind w:left="720"/>
      <w:contextualSpacing/>
    </w:pPr>
  </w:style>
  <w:style w:type="paragraph" w:styleId="Header">
    <w:name w:val="header"/>
    <w:basedOn w:val="Normal"/>
    <w:link w:val="HeaderChar"/>
    <w:uiPriority w:val="99"/>
    <w:unhideWhenUsed/>
    <w:rsid w:val="00E14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AF"/>
  </w:style>
  <w:style w:type="paragraph" w:styleId="Footer">
    <w:name w:val="footer"/>
    <w:basedOn w:val="Normal"/>
    <w:link w:val="FooterChar"/>
    <w:uiPriority w:val="99"/>
    <w:unhideWhenUsed/>
    <w:rsid w:val="00E14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AF"/>
  </w:style>
  <w:style w:type="paragraph" w:styleId="BalloonText">
    <w:name w:val="Balloon Text"/>
    <w:basedOn w:val="Normal"/>
    <w:link w:val="BalloonTextChar"/>
    <w:uiPriority w:val="99"/>
    <w:semiHidden/>
    <w:unhideWhenUsed/>
    <w:rsid w:val="00E62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F7A"/>
    <w:rPr>
      <w:rFonts w:ascii="Tahoma" w:hAnsi="Tahoma" w:cs="Tahoma"/>
      <w:sz w:val="16"/>
      <w:szCs w:val="16"/>
    </w:rPr>
  </w:style>
  <w:style w:type="paragraph" w:styleId="FootnoteText">
    <w:name w:val="footnote text"/>
    <w:basedOn w:val="Normal"/>
    <w:link w:val="FootnoteTextChar"/>
    <w:uiPriority w:val="99"/>
    <w:semiHidden/>
    <w:unhideWhenUsed/>
    <w:rsid w:val="002719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19BE"/>
    <w:rPr>
      <w:sz w:val="20"/>
      <w:szCs w:val="20"/>
    </w:rPr>
  </w:style>
  <w:style w:type="character" w:styleId="FootnoteReference">
    <w:name w:val="footnote reference"/>
    <w:basedOn w:val="DefaultParagraphFont"/>
    <w:uiPriority w:val="99"/>
    <w:semiHidden/>
    <w:unhideWhenUsed/>
    <w:rsid w:val="00271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319130">
      <w:bodyDiv w:val="1"/>
      <w:marLeft w:val="360"/>
      <w:marRight w:val="360"/>
      <w:marTop w:val="0"/>
      <w:marBottom w:val="0"/>
      <w:divBdr>
        <w:top w:val="none" w:sz="0" w:space="0" w:color="auto"/>
        <w:left w:val="none" w:sz="0" w:space="0" w:color="auto"/>
        <w:bottom w:val="none" w:sz="0" w:space="0" w:color="auto"/>
        <w:right w:val="none" w:sz="0" w:space="0" w:color="auto"/>
      </w:divBdr>
      <w:divsChild>
        <w:div w:id="1092313878">
          <w:marLeft w:val="0"/>
          <w:marRight w:val="0"/>
          <w:marTop w:val="0"/>
          <w:marBottom w:val="0"/>
          <w:divBdr>
            <w:top w:val="none" w:sz="0" w:space="0" w:color="auto"/>
            <w:left w:val="none" w:sz="0" w:space="0" w:color="auto"/>
            <w:bottom w:val="none" w:sz="0" w:space="0" w:color="auto"/>
            <w:right w:val="none" w:sz="0" w:space="0" w:color="auto"/>
          </w:divBdr>
        </w:div>
        <w:div w:id="1454405086">
          <w:marLeft w:val="0"/>
          <w:marRight w:val="0"/>
          <w:marTop w:val="0"/>
          <w:marBottom w:val="0"/>
          <w:divBdr>
            <w:top w:val="none" w:sz="0" w:space="0" w:color="auto"/>
            <w:left w:val="none" w:sz="0" w:space="0" w:color="auto"/>
            <w:bottom w:val="none" w:sz="0" w:space="0" w:color="auto"/>
            <w:right w:val="none" w:sz="0" w:space="0" w:color="auto"/>
          </w:divBdr>
        </w:div>
        <w:div w:id="2135829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1409-548A-4AAC-BBC9-E26B51E3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TotalTime>
  <Pages>15</Pages>
  <Words>4143</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Franaaz Khan</dc:creator>
  <cp:lastModifiedBy>Franaaz Khan</cp:lastModifiedBy>
  <cp:revision>5</cp:revision>
  <cp:lastPrinted>2015-11-17T12:03:00Z</cp:lastPrinted>
  <dcterms:created xsi:type="dcterms:W3CDTF">2016-07-12T09:02:00Z</dcterms:created>
  <dcterms:modified xsi:type="dcterms:W3CDTF">2016-07-14T10:03:00Z</dcterms:modified>
</cp:coreProperties>
</file>