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7767F" w:rsidRPr="00B40415" w:rsidRDefault="00307115" w:rsidP="00B40415">
      <w:pPr>
        <w:spacing w:line="36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bookmarkStart w:id="0" w:name="_ec3n4pw5z1t9" w:colFirst="0" w:colLast="0"/>
      <w:bookmarkStart w:id="1" w:name="_GoBack"/>
      <w:bookmarkEnd w:id="0"/>
      <w:bookmarkEnd w:id="1"/>
      <w:r w:rsidRPr="00B4041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PRIMARY TO SECONDARY SCHOOL TRANSITION OF LEARNERS WITH TRAUMATIC BRAIN INJURIES IN THE CAPE METROPOLITAN AREA: </w:t>
      </w:r>
      <w:r w:rsidRPr="00B40415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A LEARNER PERSPECTIVE.</w:t>
      </w:r>
    </w:p>
    <w:p w14:paraId="00000002" w14:textId="77777777" w:rsidR="0097767F" w:rsidRPr="00B40415" w:rsidRDefault="0097767F" w:rsidP="00B40415">
      <w:pPr>
        <w:spacing w:line="36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  <w:bookmarkStart w:id="2" w:name="_w22w4qf7jnq6" w:colFirst="0" w:colLast="0"/>
      <w:bookmarkEnd w:id="2"/>
    </w:p>
    <w:p w14:paraId="00000003" w14:textId="77777777" w:rsidR="0097767F" w:rsidRPr="00B40415" w:rsidRDefault="00307115" w:rsidP="00B40415">
      <w:pPr>
        <w:spacing w:line="36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  <w:bookmarkStart w:id="3" w:name="_3k61qu2f0xdx" w:colFirst="0" w:colLast="0"/>
      <w:bookmarkEnd w:id="3"/>
      <w:r w:rsidRPr="00B40415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>MCQ</w:t>
      </w:r>
    </w:p>
    <w:p w14:paraId="00000004" w14:textId="77777777" w:rsidR="0097767F" w:rsidRPr="00B40415" w:rsidRDefault="0097767F" w:rsidP="00B40415">
      <w:pPr>
        <w:spacing w:line="36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  <w:bookmarkStart w:id="4" w:name="_uxlz2qv307gv" w:colFirst="0" w:colLast="0"/>
      <w:bookmarkEnd w:id="4"/>
    </w:p>
    <w:p w14:paraId="00000005" w14:textId="77777777" w:rsidR="0097767F" w:rsidRPr="00B40415" w:rsidRDefault="00307115" w:rsidP="00B40415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>The aim of this study was to explore adolescent learners with traumatic brain injuries lived experiences of their primary to secondary school transition within the Cape Metropolitan area.</w:t>
      </w:r>
    </w:p>
    <w:p w14:paraId="00000006" w14:textId="77777777" w:rsidR="0097767F" w:rsidRPr="00B40415" w:rsidRDefault="0097767F" w:rsidP="00B40415">
      <w:pPr>
        <w:spacing w:line="36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00000007" w14:textId="77777777" w:rsidR="0097767F" w:rsidRPr="00B40415" w:rsidRDefault="00307115" w:rsidP="00B40415">
      <w:pPr>
        <w:numPr>
          <w:ilvl w:val="0"/>
          <w:numId w:val="2"/>
        </w:num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  <w:highlight w:val="yellow"/>
        </w:rPr>
        <w:t>True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b) False </w:t>
      </w:r>
    </w:p>
    <w:p w14:paraId="00000008" w14:textId="77777777" w:rsidR="0097767F" w:rsidRPr="00B40415" w:rsidRDefault="0097767F" w:rsidP="00B40415">
      <w:pPr>
        <w:spacing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bookmarkStart w:id="5" w:name="_w60uimnqbkop" w:colFirst="0" w:colLast="0"/>
      <w:bookmarkEnd w:id="5"/>
    </w:p>
    <w:p w14:paraId="00000009" w14:textId="49FA3BB6" w:rsidR="0097767F" w:rsidRPr="00B40415" w:rsidRDefault="00307115" w:rsidP="00B40415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bookmarkStart w:id="6" w:name="_k8to38qmk0os" w:colFirst="0" w:colLast="0"/>
      <w:bookmarkEnd w:id="6"/>
      <w:r w:rsidRPr="00B40415">
        <w:rPr>
          <w:rFonts w:ascii="Times New Roman" w:eastAsia="Times New Roman" w:hAnsi="Times New Roman" w:cs="Times New Roman"/>
          <w:color w:val="262626"/>
          <w:sz w:val="24"/>
          <w:szCs w:val="24"/>
        </w:rPr>
        <w:t>One o</w:t>
      </w:r>
      <w:r w:rsidRPr="00B4041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f the secondary aims of this study was to bridge the gap between </w:t>
      </w:r>
      <w:r w:rsidR="00B4041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middle-low income </w:t>
      </w:r>
      <w:r w:rsidRPr="00B4041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and </w:t>
      </w:r>
      <w:r w:rsidR="00B4041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high income contexts with regard </w:t>
      </w:r>
      <w:r w:rsidRPr="00B40415">
        <w:rPr>
          <w:rFonts w:ascii="Times New Roman" w:eastAsia="Times New Roman" w:hAnsi="Times New Roman" w:cs="Times New Roman"/>
          <w:color w:val="262626"/>
          <w:sz w:val="24"/>
          <w:szCs w:val="24"/>
        </w:rPr>
        <w:t>to recommendations for adolescent learners with a TBI transitioning from primary school to secondary school.</w:t>
      </w:r>
    </w:p>
    <w:p w14:paraId="0000000A" w14:textId="77777777" w:rsidR="0097767F" w:rsidRPr="00B40415" w:rsidRDefault="0097767F" w:rsidP="00B40415">
      <w:pPr>
        <w:spacing w:line="36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bookmarkStart w:id="7" w:name="_lnnzpo1ojqd5" w:colFirst="0" w:colLast="0"/>
      <w:bookmarkEnd w:id="7"/>
    </w:p>
    <w:p w14:paraId="0000000B" w14:textId="77777777" w:rsidR="0097767F" w:rsidRPr="00B40415" w:rsidRDefault="00307115" w:rsidP="00B40415">
      <w:pPr>
        <w:numPr>
          <w:ilvl w:val="0"/>
          <w:numId w:val="2"/>
        </w:num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  <w:highlight w:val="yellow"/>
        </w:rPr>
        <w:t>True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                 b) False </w:t>
      </w:r>
    </w:p>
    <w:p w14:paraId="0000000C" w14:textId="77777777" w:rsidR="0097767F" w:rsidRPr="00B40415" w:rsidRDefault="0097767F" w:rsidP="00B40415">
      <w:pPr>
        <w:spacing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5075E885" w:rsidR="0097767F" w:rsidRPr="00B40415" w:rsidRDefault="00B40415" w:rsidP="00B404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 The learners</w:t>
      </w:r>
      <w:r w:rsidR="00307115" w:rsidRPr="00B40415">
        <w:rPr>
          <w:rFonts w:ascii="Times New Roman" w:eastAsia="Times New Roman" w:hAnsi="Times New Roman" w:cs="Times New Roman"/>
          <w:sz w:val="24"/>
          <w:szCs w:val="24"/>
        </w:rPr>
        <w:t xml:space="preserve"> were selected to participate in the study based on which criteria?</w:t>
      </w:r>
    </w:p>
    <w:p w14:paraId="0000000E" w14:textId="77777777" w:rsidR="0097767F" w:rsidRPr="00B40415" w:rsidRDefault="00307115" w:rsidP="00B40415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>The TBI must have occurred whilst the learner was in primary school.</w:t>
      </w:r>
    </w:p>
    <w:p w14:paraId="0000000F" w14:textId="77777777" w:rsidR="0097767F" w:rsidRPr="00B40415" w:rsidRDefault="00307115" w:rsidP="00B40415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>Learners must have experienced the transition from primary to secondar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>y school for at least six months.</w:t>
      </w:r>
    </w:p>
    <w:p w14:paraId="00000010" w14:textId="77777777" w:rsidR="0097767F" w:rsidRPr="00B40415" w:rsidRDefault="00307115" w:rsidP="00B40415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Learners must have attended either ordinary or special needs schools. </w:t>
      </w:r>
    </w:p>
    <w:p w14:paraId="00000011" w14:textId="77777777" w:rsidR="0097767F" w:rsidRPr="00B40415" w:rsidRDefault="00307115" w:rsidP="00B40415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>Learners must speak one of the three predominant languages of the Western Cape Province: English, Afrikaans or isiXhosa.</w:t>
      </w:r>
    </w:p>
    <w:p w14:paraId="00000012" w14:textId="1FD1A4C3" w:rsidR="0097767F" w:rsidRDefault="00307115" w:rsidP="00B40415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40415">
        <w:rPr>
          <w:rFonts w:ascii="Times New Roman" w:eastAsia="Times New Roman" w:hAnsi="Times New Roman" w:cs="Times New Roman"/>
          <w:sz w:val="24"/>
          <w:szCs w:val="24"/>
          <w:highlight w:val="yellow"/>
        </w:rPr>
        <w:t>All of the above.</w:t>
      </w:r>
    </w:p>
    <w:p w14:paraId="48AA990B" w14:textId="77777777" w:rsidR="00B40415" w:rsidRPr="00B40415" w:rsidRDefault="00B40415" w:rsidP="00B40415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13" w14:textId="5C001996" w:rsidR="0097767F" w:rsidRPr="00B40415" w:rsidRDefault="00307115" w:rsidP="00B40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</w:rPr>
        <w:t>The data collection method included:</w:t>
      </w:r>
    </w:p>
    <w:p w14:paraId="00000014" w14:textId="63FBCD08" w:rsidR="0097767F" w:rsidRPr="00B40415" w:rsidRDefault="00307115" w:rsidP="00B40415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In-depth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 interview </w:t>
      </w:r>
    </w:p>
    <w:p w14:paraId="00000015" w14:textId="77777777" w:rsidR="0097767F" w:rsidRPr="00B40415" w:rsidRDefault="00307115" w:rsidP="00B40415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4041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Semi-structured interview </w:t>
      </w:r>
    </w:p>
    <w:p w14:paraId="2F78FF4E" w14:textId="17501202" w:rsidR="00307115" w:rsidRPr="00307115" w:rsidRDefault="00307115" w:rsidP="00307115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The learner was required </w:t>
      </w:r>
      <w:r w:rsidR="00B40415" w:rsidRPr="00B40415">
        <w:rPr>
          <w:rFonts w:ascii="Times New Roman" w:eastAsia="Times New Roman" w:hAnsi="Times New Roman" w:cs="Times New Roman"/>
          <w:sz w:val="24"/>
          <w:szCs w:val="24"/>
        </w:rPr>
        <w:t xml:space="preserve">complete a </w:t>
      </w:r>
      <w:r>
        <w:rPr>
          <w:rFonts w:ascii="Times New Roman" w:eastAsia="Times New Roman" w:hAnsi="Times New Roman" w:cs="Times New Roman"/>
          <w:sz w:val="24"/>
          <w:szCs w:val="24"/>
        </w:rPr>
        <w:t>MCQ form anonymously</w:t>
      </w:r>
    </w:p>
    <w:p w14:paraId="00000017" w14:textId="77777777" w:rsidR="0097767F" w:rsidRPr="00B40415" w:rsidRDefault="0097767F" w:rsidP="00B4041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9FDB023" w14:textId="77777777" w:rsidR="00307115" w:rsidRDefault="00307115" w:rsidP="00B40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5. Member checking was used to ensure </w:t>
      </w:r>
      <w:r w:rsidR="00B40415" w:rsidRPr="00B40415">
        <w:rPr>
          <w:rFonts w:ascii="Times New Roman" w:eastAsia="Times New Roman" w:hAnsi="Times New Roman" w:cs="Times New Roman"/>
          <w:sz w:val="24"/>
          <w:szCs w:val="24"/>
        </w:rPr>
        <w:t xml:space="preserve">correct transcription as a means 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to uphold </w:t>
      </w:r>
    </w:p>
    <w:p w14:paraId="00000018" w14:textId="2203D699" w:rsidR="0097767F" w:rsidRPr="00B40415" w:rsidRDefault="00307115" w:rsidP="00B40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c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>onfidentiality</w:t>
      </w:r>
    </w:p>
    <w:p w14:paraId="00000019" w14:textId="77777777" w:rsidR="0097767F" w:rsidRPr="00B40415" w:rsidRDefault="00307115" w:rsidP="00B4041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True  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b</w:t>
      </w:r>
      <w:r w:rsidRPr="00B40415">
        <w:rPr>
          <w:rFonts w:ascii="Times New Roman" w:eastAsia="Times New Roman" w:hAnsi="Times New Roman" w:cs="Times New Roman"/>
          <w:sz w:val="24"/>
          <w:szCs w:val="24"/>
          <w:highlight w:val="yellow"/>
        </w:rPr>
        <w:t>) False</w:t>
      </w:r>
    </w:p>
    <w:p w14:paraId="0000001A" w14:textId="77777777" w:rsidR="0097767F" w:rsidRPr="00B40415" w:rsidRDefault="0097767F" w:rsidP="00B40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97767F" w:rsidRPr="00B40415" w:rsidRDefault="00307115" w:rsidP="00B40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6. The overarching themes that emanated from the data include: </w:t>
      </w:r>
    </w:p>
    <w:p w14:paraId="0000001C" w14:textId="77777777" w:rsidR="0097767F" w:rsidRPr="00B40415" w:rsidRDefault="00307115" w:rsidP="00B4041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Changes in functioning; </w:t>
      </w:r>
    </w:p>
    <w:p w14:paraId="0000001D" w14:textId="77777777" w:rsidR="0097767F" w:rsidRPr="00B40415" w:rsidRDefault="00307115" w:rsidP="00B4041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>Personal resources;</w:t>
      </w:r>
    </w:p>
    <w:p w14:paraId="0000001E" w14:textId="77777777" w:rsidR="0097767F" w:rsidRPr="00B40415" w:rsidRDefault="00307115" w:rsidP="00B4041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Enabling external support structures and </w:t>
      </w:r>
    </w:p>
    <w:p w14:paraId="0000001F" w14:textId="77777777" w:rsidR="0097767F" w:rsidRPr="00B40415" w:rsidRDefault="00307115" w:rsidP="00B4041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Gaps in support structures. </w:t>
      </w:r>
    </w:p>
    <w:p w14:paraId="00000020" w14:textId="77777777" w:rsidR="0097767F" w:rsidRPr="00B40415" w:rsidRDefault="00307115" w:rsidP="00B4041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4041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All of the above </w:t>
      </w:r>
    </w:p>
    <w:p w14:paraId="00000021" w14:textId="77777777" w:rsidR="0097767F" w:rsidRPr="00B40415" w:rsidRDefault="0097767F" w:rsidP="00B4041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22" w14:textId="77777777" w:rsidR="0097767F" w:rsidRPr="00B40415" w:rsidRDefault="00307115" w:rsidP="00B40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>7. As this study explored the insider’s perspective, it was gathered that the learners experienced facilitating factors that assisted their transitioning from primary to secondary school.</w:t>
      </w:r>
    </w:p>
    <w:p w14:paraId="00000023" w14:textId="77777777" w:rsidR="0097767F" w:rsidRPr="00B40415" w:rsidRDefault="00307115" w:rsidP="00B40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>These factors included: personal resources (perso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>nal coping strategies, taking active steps to adapt to changes in cognitive functioning, self-acceptance) and external support structures (supportive families, teachers and peers).</w:t>
      </w:r>
    </w:p>
    <w:p w14:paraId="00000024" w14:textId="77777777" w:rsidR="0097767F" w:rsidRPr="00B40415" w:rsidRDefault="00307115" w:rsidP="00B40415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  <w:highlight w:val="yellow"/>
        </w:rPr>
        <w:t>True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b) False</w:t>
      </w:r>
    </w:p>
    <w:p w14:paraId="00000025" w14:textId="77777777" w:rsidR="0097767F" w:rsidRPr="00B40415" w:rsidRDefault="0097767F" w:rsidP="00B40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42967717" w:rsidR="0097767F" w:rsidRPr="00B40415" w:rsidRDefault="00307115" w:rsidP="00B40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>8. Th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>e learners reflected on hindrances to their transitioning from primary to secondary school. These factors included the change in cognitive and physical functioning and the increase in scholastic demands</w:t>
      </w:r>
      <w:r w:rsidR="00B40415" w:rsidRPr="00B40415">
        <w:rPr>
          <w:rFonts w:ascii="Times New Roman" w:eastAsia="Times New Roman" w:hAnsi="Times New Roman" w:cs="Times New Roman"/>
          <w:sz w:val="24"/>
          <w:szCs w:val="24"/>
        </w:rPr>
        <w:t xml:space="preserve"> on their skills and abilities; increased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 social interac</w:t>
      </w:r>
      <w:r w:rsidR="00B40415" w:rsidRPr="00B40415">
        <w:rPr>
          <w:rFonts w:ascii="Times New Roman" w:eastAsia="Times New Roman" w:hAnsi="Times New Roman" w:cs="Times New Roman"/>
          <w:sz w:val="24"/>
          <w:szCs w:val="24"/>
        </w:rPr>
        <w:t>tions with peers; limited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 accommodations ma</w:t>
      </w:r>
      <w:r w:rsidR="00B40415" w:rsidRPr="00B40415">
        <w:rPr>
          <w:rFonts w:ascii="Times New Roman" w:eastAsia="Times New Roman" w:hAnsi="Times New Roman" w:cs="Times New Roman"/>
          <w:sz w:val="24"/>
          <w:szCs w:val="24"/>
        </w:rPr>
        <w:t>de in the schooling environment; learners’ active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 involvement in planning regarding</w:t>
      </w:r>
      <w:r w:rsidR="00B40415" w:rsidRPr="00B40415">
        <w:rPr>
          <w:rFonts w:ascii="Times New Roman" w:eastAsia="Times New Roman" w:hAnsi="Times New Roman" w:cs="Times New Roman"/>
          <w:sz w:val="24"/>
          <w:szCs w:val="24"/>
        </w:rPr>
        <w:t xml:space="preserve"> school transition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 and the lack of follo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w-up support from </w:t>
      </w:r>
      <w:r>
        <w:rPr>
          <w:rFonts w:ascii="Times New Roman" w:eastAsia="Times New Roman" w:hAnsi="Times New Roman" w:cs="Times New Roman"/>
          <w:sz w:val="24"/>
          <w:szCs w:val="24"/>
        </w:rPr>
        <w:t>the multi-disciplinary team.</w:t>
      </w:r>
    </w:p>
    <w:p w14:paraId="00000027" w14:textId="77777777" w:rsidR="0097767F" w:rsidRPr="00B40415" w:rsidRDefault="00307115" w:rsidP="00B4041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True  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b</w:t>
      </w:r>
      <w:r w:rsidRPr="00B40415">
        <w:rPr>
          <w:rFonts w:ascii="Times New Roman" w:eastAsia="Times New Roman" w:hAnsi="Times New Roman" w:cs="Times New Roman"/>
          <w:sz w:val="24"/>
          <w:szCs w:val="24"/>
          <w:highlight w:val="yellow"/>
        </w:rPr>
        <w:t>) False</w:t>
      </w:r>
    </w:p>
    <w:p w14:paraId="00000028" w14:textId="77777777" w:rsidR="0097767F" w:rsidRPr="00B40415" w:rsidRDefault="0097767F" w:rsidP="00B40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97767F" w:rsidRPr="00B40415" w:rsidRDefault="00307115" w:rsidP="00B40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>9. This research study provides many strengths, such as:</w:t>
      </w:r>
    </w:p>
    <w:p w14:paraId="0000002A" w14:textId="21638B51" w:rsidR="0097767F" w:rsidRPr="00B40415" w:rsidRDefault="00307115" w:rsidP="00B40415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>The insider’s perspective al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>lows for therapeutic intervention to be more client-centred so that therapy can be more relevant and responsive in future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B" w14:textId="3A592ABB" w:rsidR="0097767F" w:rsidRPr="00B40415" w:rsidRDefault="00307115" w:rsidP="00B40415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>Having had interviews with the learners who sustained a TBI and not their support structures to allow for autonom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C" w14:textId="1167A2F9" w:rsidR="0097767F" w:rsidRPr="00B40415" w:rsidRDefault="00307115" w:rsidP="00B40415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lastRenderedPageBreak/>
        <w:t>More than one interview with each learner provided the opportunity to gain information rich data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 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>the objective of the research</w:t>
      </w:r>
    </w:p>
    <w:p w14:paraId="0000002D" w14:textId="77777777" w:rsidR="0097767F" w:rsidRPr="00B40415" w:rsidRDefault="00307115" w:rsidP="00B40415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4041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All of the above </w:t>
      </w:r>
    </w:p>
    <w:p w14:paraId="0000002E" w14:textId="77777777" w:rsidR="0097767F" w:rsidRPr="00B40415" w:rsidRDefault="0097767F" w:rsidP="00B4041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2F" w14:textId="46496863" w:rsidR="0097767F" w:rsidRPr="00B40415" w:rsidRDefault="00307115" w:rsidP="00B40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</w:rPr>
        <w:t>10. One limitation of this study is that the lack of variation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urban-rural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context.</w:t>
      </w:r>
    </w:p>
    <w:p w14:paraId="00000030" w14:textId="77777777" w:rsidR="0097767F" w:rsidRPr="00B40415" w:rsidRDefault="0097767F" w:rsidP="00B40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97767F" w:rsidRPr="00B40415" w:rsidRDefault="00307115" w:rsidP="00B40415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41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True  </w:t>
      </w:r>
      <w:r w:rsidRPr="00B404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b) False</w:t>
      </w:r>
    </w:p>
    <w:p w14:paraId="00000032" w14:textId="77777777" w:rsidR="0097767F" w:rsidRPr="00B40415" w:rsidRDefault="0097767F" w:rsidP="00B40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97767F" w:rsidRPr="00B40415" w:rsidRDefault="0097767F" w:rsidP="00B4041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97767F" w:rsidRPr="00B404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2CD"/>
    <w:multiLevelType w:val="multilevel"/>
    <w:tmpl w:val="CFBE5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DC19C7"/>
    <w:multiLevelType w:val="multilevel"/>
    <w:tmpl w:val="3134149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0D5234"/>
    <w:multiLevelType w:val="multilevel"/>
    <w:tmpl w:val="C46258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E02BD1"/>
    <w:multiLevelType w:val="multilevel"/>
    <w:tmpl w:val="662C3A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6E146D"/>
    <w:multiLevelType w:val="multilevel"/>
    <w:tmpl w:val="7C38D5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DF2E28"/>
    <w:multiLevelType w:val="multilevel"/>
    <w:tmpl w:val="C1EC29F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C346F4F"/>
    <w:multiLevelType w:val="multilevel"/>
    <w:tmpl w:val="144E73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8C16E7"/>
    <w:multiLevelType w:val="multilevel"/>
    <w:tmpl w:val="88A469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2E37BF"/>
    <w:multiLevelType w:val="multilevel"/>
    <w:tmpl w:val="956E06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7F"/>
    <w:rsid w:val="00307115"/>
    <w:rsid w:val="0097767F"/>
    <w:rsid w:val="00B4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0F9318"/>
  <w15:docId w15:val="{98700037-C5EB-4F4A-8E29-2D757565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Jacobs-Nzuzi Khuabi, LJ, Dr [leeann@sun.ac.za]</dc:creator>
  <cp:lastModifiedBy>Jacobs-Nzuzi Khuabi, LJ, Dr [leeann@sun.ac.za]</cp:lastModifiedBy>
  <cp:revision>2</cp:revision>
  <dcterms:created xsi:type="dcterms:W3CDTF">2020-12-07T08:47:00Z</dcterms:created>
  <dcterms:modified xsi:type="dcterms:W3CDTF">2020-12-07T08:47:00Z</dcterms:modified>
</cp:coreProperties>
</file>