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4CB8E" w14:textId="77777777" w:rsidR="00824559" w:rsidRPr="00824559" w:rsidRDefault="00824559" w:rsidP="008245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824559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Submission Preparation Checklist</w:t>
      </w:r>
    </w:p>
    <w:p w14:paraId="4E5A49FF" w14:textId="54E9D17B" w:rsidR="00824559" w:rsidRPr="00824559" w:rsidRDefault="00824559" w:rsidP="00824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45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part of the submission process, authors are required to check off their submission's compliance with </w:t>
      </w:r>
      <w:proofErr w:type="gramStart"/>
      <w:r w:rsidRPr="00824559">
        <w:rPr>
          <w:rFonts w:ascii="Times New Roman" w:eastAsia="Times New Roman" w:hAnsi="Times New Roman" w:cs="Times New Roman"/>
          <w:sz w:val="24"/>
          <w:szCs w:val="24"/>
          <w:lang w:val="en-US"/>
        </w:rPr>
        <w:t>all of</w:t>
      </w:r>
      <w:proofErr w:type="gramEnd"/>
      <w:r w:rsidRPr="008245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following items, and submissions may be returned to authors that do not adhere to these guidelines.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805"/>
      </w:tblGrid>
      <w:tr w:rsidR="00824559" w14:paraId="58E43213" w14:textId="77777777" w:rsidTr="00824559">
        <w:tc>
          <w:tcPr>
            <w:tcW w:w="8545" w:type="dxa"/>
          </w:tcPr>
          <w:p w14:paraId="584F6814" w14:textId="54778A60" w:rsidR="00824559" w:rsidRPr="00824559" w:rsidRDefault="00824559" w:rsidP="0082455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submission has not been previously published, nor has it been submitted to another journal for consideration (or an explanation has been provided in Comments to the Editor).</w:t>
            </w:r>
          </w:p>
        </w:tc>
        <w:tc>
          <w:tcPr>
            <w:tcW w:w="805" w:type="dxa"/>
          </w:tcPr>
          <w:p w14:paraId="7958A5F9" w14:textId="20574DE7" w:rsidR="00824559" w:rsidRPr="00E05645" w:rsidRDefault="00E05645" w:rsidP="0082455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5645">
              <w:rPr>
                <w:rFonts w:ascii="Times New Roman" w:hAnsi="Times New Roman" w:cs="Times New Roman"/>
              </w:rPr>
              <w:t xml:space="preserve">Yes </w:t>
            </w:r>
          </w:p>
        </w:tc>
      </w:tr>
      <w:tr w:rsidR="00824559" w14:paraId="307ECB9E" w14:textId="77777777" w:rsidTr="00824559">
        <w:tc>
          <w:tcPr>
            <w:tcW w:w="8545" w:type="dxa"/>
          </w:tcPr>
          <w:p w14:paraId="4561DD0B" w14:textId="5ECC96A9" w:rsidR="00824559" w:rsidRPr="00824559" w:rsidRDefault="00824559" w:rsidP="0082455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submission file is in Microsoft Word, or WordPerfect document file format.</w:t>
            </w:r>
          </w:p>
        </w:tc>
        <w:tc>
          <w:tcPr>
            <w:tcW w:w="805" w:type="dxa"/>
          </w:tcPr>
          <w:p w14:paraId="5669B62D" w14:textId="0C701AE0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t>Yes</w:t>
            </w:r>
          </w:p>
        </w:tc>
      </w:tr>
      <w:tr w:rsidR="00824559" w14:paraId="5FCDE487" w14:textId="77777777" w:rsidTr="00824559">
        <w:tc>
          <w:tcPr>
            <w:tcW w:w="8545" w:type="dxa"/>
          </w:tcPr>
          <w:p w14:paraId="0B563C20" w14:textId="43BF9CB5" w:rsidR="00824559" w:rsidRPr="00824559" w:rsidRDefault="00824559" w:rsidP="0082455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All references are checked to see that they comply with the requirements (see author </w:t>
            </w:r>
            <w:proofErr w:type="spellStart"/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guidlines</w:t>
            </w:r>
            <w:proofErr w:type="spellEnd"/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 Where available, URLs for the references have been provided and DOI's have been provided for each reference and checked to ensure that they resolve and link to the correct article.</w:t>
            </w:r>
          </w:p>
        </w:tc>
        <w:tc>
          <w:tcPr>
            <w:tcW w:w="805" w:type="dxa"/>
          </w:tcPr>
          <w:p w14:paraId="064D554B" w14:textId="43C3ADEF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t>Yes</w:t>
            </w:r>
          </w:p>
        </w:tc>
      </w:tr>
      <w:tr w:rsidR="00824559" w14:paraId="44587F1C" w14:textId="77777777" w:rsidTr="00824559">
        <w:tc>
          <w:tcPr>
            <w:tcW w:w="8545" w:type="dxa"/>
          </w:tcPr>
          <w:p w14:paraId="78C4F76A" w14:textId="60A8D6E5" w:rsidR="00824559" w:rsidRPr="00824559" w:rsidRDefault="00824559" w:rsidP="0082455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text is 1.5 spaced; employs italics, rather than underlining (except with URL addresses); and all illustrations, figures, and tables are placed </w:t>
            </w:r>
            <w:proofErr w:type="gramStart"/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  sperate</w:t>
            </w:r>
            <w:proofErr w:type="gramEnd"/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pages with their place in the text clearly indicated.</w:t>
            </w:r>
          </w:p>
        </w:tc>
        <w:tc>
          <w:tcPr>
            <w:tcW w:w="805" w:type="dxa"/>
          </w:tcPr>
          <w:p w14:paraId="37549EAF" w14:textId="44F48A42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t>Yes</w:t>
            </w:r>
          </w:p>
        </w:tc>
      </w:tr>
      <w:tr w:rsidR="00824559" w14:paraId="4FC83A14" w14:textId="77777777" w:rsidTr="00824559">
        <w:tc>
          <w:tcPr>
            <w:tcW w:w="8545" w:type="dxa"/>
          </w:tcPr>
          <w:p w14:paraId="12111F5B" w14:textId="0A93B069" w:rsidR="00824559" w:rsidRPr="00824559" w:rsidRDefault="00824559" w:rsidP="0082455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text adheres to the stylistic and bibliographic requirements outlined in the </w:t>
            </w:r>
            <w:hyperlink r:id="rId5" w:anchor="authorGuidelines" w:tgtFrame="_new" w:history="1">
              <w:r w:rsidRPr="008245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Author Guidelines</w:t>
              </w:r>
            </w:hyperlink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which is to be found under the tab  "Guide to submitting an article" on the web page header.</w:t>
            </w:r>
          </w:p>
        </w:tc>
        <w:tc>
          <w:tcPr>
            <w:tcW w:w="805" w:type="dxa"/>
          </w:tcPr>
          <w:p w14:paraId="35EC92CB" w14:textId="7468D70C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t>Yes</w:t>
            </w:r>
          </w:p>
        </w:tc>
      </w:tr>
      <w:tr w:rsidR="00824559" w14:paraId="51580F56" w14:textId="77777777" w:rsidTr="00824559">
        <w:tc>
          <w:tcPr>
            <w:tcW w:w="8545" w:type="dxa"/>
          </w:tcPr>
          <w:p w14:paraId="4F690448" w14:textId="05B96BF3" w:rsidR="00824559" w:rsidRPr="00824559" w:rsidRDefault="00824559" w:rsidP="0082455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instructions for </w:t>
            </w:r>
            <w:hyperlink r:id="rId6" w:history="1">
              <w:r w:rsidRPr="008245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Ensuring a Blind Review</w:t>
              </w:r>
            </w:hyperlink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have been followed. These </w:t>
            </w:r>
            <w:proofErr w:type="spellStart"/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intructions</w:t>
            </w:r>
            <w:proofErr w:type="spellEnd"/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 also be found in "The instructions to authors" mentioned above. This is extremely important for the anonymity of the review process.</w:t>
            </w:r>
          </w:p>
        </w:tc>
        <w:tc>
          <w:tcPr>
            <w:tcW w:w="805" w:type="dxa"/>
          </w:tcPr>
          <w:p w14:paraId="0AD61108" w14:textId="750ED5BA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t>Yes</w:t>
            </w:r>
          </w:p>
        </w:tc>
      </w:tr>
      <w:tr w:rsidR="00824559" w14:paraId="1BB74191" w14:textId="77777777" w:rsidTr="00824559">
        <w:tc>
          <w:tcPr>
            <w:tcW w:w="8545" w:type="dxa"/>
          </w:tcPr>
          <w:p w14:paraId="3A512F42" w14:textId="6E1A42B8" w:rsidR="00824559" w:rsidRDefault="00824559" w:rsidP="00824559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colleague has read the article to check inconsistencies, </w:t>
            </w:r>
            <w:proofErr w:type="gramStart"/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spelling</w:t>
            </w:r>
            <w:proofErr w:type="gramEnd"/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and grammar. A spell check with English, South Africa as the default setting, has been run.</w:t>
            </w:r>
          </w:p>
        </w:tc>
        <w:tc>
          <w:tcPr>
            <w:tcW w:w="805" w:type="dxa"/>
          </w:tcPr>
          <w:p w14:paraId="578EC8B9" w14:textId="552A2FD6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t>Yes</w:t>
            </w:r>
          </w:p>
        </w:tc>
      </w:tr>
      <w:tr w:rsidR="00824559" w14:paraId="60B60479" w14:textId="77777777" w:rsidTr="00824559">
        <w:tc>
          <w:tcPr>
            <w:tcW w:w="8545" w:type="dxa"/>
          </w:tcPr>
          <w:p w14:paraId="605B21C7" w14:textId="22026794" w:rsidR="00824559" w:rsidRPr="00824559" w:rsidRDefault="00824559" w:rsidP="0082455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Multiple Choice Questions are attached in the supplementary file section of the article submission. In </w:t>
            </w:r>
            <w:proofErr w:type="gramStart"/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addition</w:t>
            </w:r>
            <w:proofErr w:type="gramEnd"/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it is advisable to email these to the editor at sajot@mweb.co.za. Please note that the article will not be sent for review until these are posted on the web site.</w:t>
            </w:r>
          </w:p>
        </w:tc>
        <w:tc>
          <w:tcPr>
            <w:tcW w:w="805" w:type="dxa"/>
          </w:tcPr>
          <w:p w14:paraId="232BC1C9" w14:textId="4E7A1AE7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t>Yes</w:t>
            </w:r>
          </w:p>
        </w:tc>
      </w:tr>
      <w:tr w:rsidR="00824559" w14:paraId="7DB0C3C6" w14:textId="77777777" w:rsidTr="00824559">
        <w:tc>
          <w:tcPr>
            <w:tcW w:w="8545" w:type="dxa"/>
          </w:tcPr>
          <w:p w14:paraId="289AEE10" w14:textId="77777777" w:rsidR="00824559" w:rsidRPr="00824559" w:rsidRDefault="00824559" w:rsidP="0082455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details of all the authors have been included in the Step III - Entering the submissions metadata and includes the following:</w:t>
            </w:r>
            <w:r>
              <w:t xml:space="preserve"> </w:t>
            </w:r>
          </w:p>
          <w:p w14:paraId="73EB94B1" w14:textId="54DFCBD1" w:rsidR="00824559" w:rsidRPr="00824559" w:rsidRDefault="00824559" w:rsidP="0082455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-Full names and all qualifications of all authors and where these were obtained </w:t>
            </w:r>
            <w:proofErr w:type="gramStart"/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e.g.</w:t>
            </w:r>
            <w:proofErr w:type="gramEnd"/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BSc OT (Wits).</w:t>
            </w:r>
          </w:p>
          <w:p w14:paraId="30916516" w14:textId="77777777" w:rsidR="00824559" w:rsidRDefault="00824559" w:rsidP="0082455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- Place of employment / affiliations of all authors. Contact details of all authors including email address, phone number and address</w:t>
            </w:r>
          </w:p>
          <w:p w14:paraId="306F7266" w14:textId="5AABAD2F" w:rsidR="00824559" w:rsidRPr="00824559" w:rsidRDefault="00824559" w:rsidP="0082455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ORCID number of each author, which have been included in the article metadata.</w:t>
            </w:r>
          </w:p>
        </w:tc>
        <w:tc>
          <w:tcPr>
            <w:tcW w:w="805" w:type="dxa"/>
          </w:tcPr>
          <w:p w14:paraId="3E848A0C" w14:textId="3D66FAEB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lastRenderedPageBreak/>
              <w:t>Yes</w:t>
            </w:r>
          </w:p>
        </w:tc>
      </w:tr>
      <w:tr w:rsidR="00824559" w14:paraId="682A5106" w14:textId="77777777" w:rsidTr="00824559">
        <w:tc>
          <w:tcPr>
            <w:tcW w:w="8545" w:type="dxa"/>
          </w:tcPr>
          <w:p w14:paraId="0A7E6082" w14:textId="7EBDE833" w:rsidR="00824559" w:rsidRPr="00824559" w:rsidRDefault="00824559" w:rsidP="0082455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Ethical approval for the study has been sought and explained in the article and an approval number is given. The process of obtaining informed consent must be described.</w:t>
            </w:r>
          </w:p>
        </w:tc>
        <w:tc>
          <w:tcPr>
            <w:tcW w:w="805" w:type="dxa"/>
          </w:tcPr>
          <w:p w14:paraId="2D4917FF" w14:textId="32B4CB89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t>Yes</w:t>
            </w:r>
          </w:p>
        </w:tc>
      </w:tr>
      <w:tr w:rsidR="00824559" w14:paraId="257BAAD9" w14:textId="77777777" w:rsidTr="00824559">
        <w:tc>
          <w:tcPr>
            <w:tcW w:w="8545" w:type="dxa"/>
          </w:tcPr>
          <w:p w14:paraId="444C0D68" w14:textId="58112692" w:rsidR="00824559" w:rsidRPr="00824559" w:rsidRDefault="00824559" w:rsidP="0082455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title of the article is on the article submission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abstract has been included in the </w:t>
            </w: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as well as in the section "Submission of metadata".</w:t>
            </w:r>
          </w:p>
        </w:tc>
        <w:tc>
          <w:tcPr>
            <w:tcW w:w="805" w:type="dxa"/>
          </w:tcPr>
          <w:p w14:paraId="34AB2A1F" w14:textId="5CF10928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t>Yes</w:t>
            </w:r>
          </w:p>
        </w:tc>
      </w:tr>
      <w:tr w:rsidR="00824559" w14:paraId="4DC532DD" w14:textId="77777777" w:rsidTr="00824559">
        <w:tc>
          <w:tcPr>
            <w:tcW w:w="8545" w:type="dxa"/>
          </w:tcPr>
          <w:p w14:paraId="4D5944E3" w14:textId="7CE585AD" w:rsidR="00824559" w:rsidRPr="00824559" w:rsidRDefault="00824559" w:rsidP="0082455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article has undergone a plagiarism check such "Cross Ref" or "Turn-it-in". The report </w:t>
            </w:r>
            <w:r w:rsidRPr="00824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must</w:t>
            </w: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be attached as a supplementary file.</w:t>
            </w:r>
          </w:p>
        </w:tc>
        <w:tc>
          <w:tcPr>
            <w:tcW w:w="805" w:type="dxa"/>
          </w:tcPr>
          <w:p w14:paraId="74B48E54" w14:textId="25F91AD3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t>Yes</w:t>
            </w:r>
          </w:p>
        </w:tc>
      </w:tr>
      <w:tr w:rsidR="00824559" w14:paraId="7E2FC10B" w14:textId="77777777" w:rsidTr="00824559">
        <w:tc>
          <w:tcPr>
            <w:tcW w:w="8545" w:type="dxa"/>
          </w:tcPr>
          <w:p w14:paraId="5E56F5B6" w14:textId="79991855" w:rsidR="00824559" w:rsidRPr="00824559" w:rsidRDefault="00824559" w:rsidP="0082455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Permission has been obtained from the co-authors to publish the article and to use their names.</w:t>
            </w:r>
          </w:p>
        </w:tc>
        <w:tc>
          <w:tcPr>
            <w:tcW w:w="805" w:type="dxa"/>
          </w:tcPr>
          <w:p w14:paraId="491D2560" w14:textId="6086DB94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t>Yes</w:t>
            </w:r>
          </w:p>
        </w:tc>
      </w:tr>
      <w:tr w:rsidR="00824559" w14:paraId="11005B68" w14:textId="77777777" w:rsidTr="00824559">
        <w:tc>
          <w:tcPr>
            <w:tcW w:w="8545" w:type="dxa"/>
          </w:tcPr>
          <w:p w14:paraId="0738D4F3" w14:textId="5C058024" w:rsidR="00824559" w:rsidRPr="00824559" w:rsidRDefault="00824559" w:rsidP="0082455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relevant acknowledgements have been provided</w:t>
            </w:r>
          </w:p>
        </w:tc>
        <w:tc>
          <w:tcPr>
            <w:tcW w:w="805" w:type="dxa"/>
          </w:tcPr>
          <w:p w14:paraId="2A4E1820" w14:textId="30A2AF2F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t>Yes</w:t>
            </w:r>
          </w:p>
        </w:tc>
      </w:tr>
      <w:tr w:rsidR="00824559" w14:paraId="1F187B61" w14:textId="77777777" w:rsidTr="00824559">
        <w:tc>
          <w:tcPr>
            <w:tcW w:w="8545" w:type="dxa"/>
          </w:tcPr>
          <w:p w14:paraId="7696694F" w14:textId="2916390C" w:rsidR="00824559" w:rsidRPr="00824559" w:rsidRDefault="00824559" w:rsidP="0082455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45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role that each author has played in the research and writing stage has been provided in a supplementary file.</w:t>
            </w:r>
          </w:p>
        </w:tc>
        <w:tc>
          <w:tcPr>
            <w:tcW w:w="805" w:type="dxa"/>
          </w:tcPr>
          <w:p w14:paraId="0352EB45" w14:textId="6C275F8F" w:rsidR="00824559" w:rsidRDefault="00E05645" w:rsidP="00824559">
            <w:pPr>
              <w:spacing w:line="276" w:lineRule="auto"/>
              <w:jc w:val="both"/>
            </w:pPr>
            <w:r w:rsidRPr="00E05645">
              <w:rPr>
                <w:rFonts w:ascii="Times New Roman" w:hAnsi="Times New Roman" w:cs="Times New Roman"/>
              </w:rPr>
              <w:t>Yes</w:t>
            </w:r>
          </w:p>
        </w:tc>
      </w:tr>
    </w:tbl>
    <w:p w14:paraId="6C4ED38F" w14:textId="77777777" w:rsidR="007E7DC9" w:rsidRDefault="007E7DC9" w:rsidP="00824559">
      <w:pPr>
        <w:spacing w:line="276" w:lineRule="auto"/>
        <w:jc w:val="both"/>
      </w:pPr>
    </w:p>
    <w:sectPr w:rsidR="007E7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40700"/>
    <w:multiLevelType w:val="hybridMultilevel"/>
    <w:tmpl w:val="06009D5A"/>
    <w:lvl w:ilvl="0" w:tplc="2CAA00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83290"/>
    <w:multiLevelType w:val="multilevel"/>
    <w:tmpl w:val="D5B6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F1895"/>
    <w:multiLevelType w:val="multilevel"/>
    <w:tmpl w:val="D5B6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711A7"/>
    <w:multiLevelType w:val="multilevel"/>
    <w:tmpl w:val="D5B6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rE0sDQwMbE0tTBW0lEKTi0uzszPAykwrAUAy405yywAAAA="/>
  </w:docVars>
  <w:rsids>
    <w:rsidRoot w:val="00824559"/>
    <w:rsid w:val="007E7DC9"/>
    <w:rsid w:val="00824559"/>
    <w:rsid w:val="00E0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30EB"/>
  <w15:chartTrackingRefBased/>
  <w15:docId w15:val="{55536FA1-05F3-40A5-90CE-C1CDEFD5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Help('http://www.sajot.co.za/index.php/sajot/help/view/editorial/topic/000044')" TargetMode="External"/><Relationship Id="rId5" Type="http://schemas.openxmlformats.org/officeDocument/2006/relationships/hyperlink" Target="http://www.sajot.co.za/index.php/sajot/about/sub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Ayob</dc:creator>
  <cp:keywords/>
  <dc:description/>
  <cp:lastModifiedBy>Zainab Ayob</cp:lastModifiedBy>
  <cp:revision>2</cp:revision>
  <dcterms:created xsi:type="dcterms:W3CDTF">2021-02-02T10:21:00Z</dcterms:created>
  <dcterms:modified xsi:type="dcterms:W3CDTF">2021-02-02T10:31:00Z</dcterms:modified>
</cp:coreProperties>
</file>