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68" w:rsidRPr="00220E68" w:rsidRDefault="00220E68" w:rsidP="00220E68">
      <w:pPr>
        <w:spacing w:line="360" w:lineRule="auto"/>
        <w:jc w:val="both"/>
        <w:rPr>
          <w:rFonts w:ascii="Arial" w:hAnsi="Arial" w:cs="Arial"/>
        </w:rPr>
      </w:pPr>
      <w:bookmarkStart w:id="0" w:name="_Hlk523925942"/>
      <w:bookmarkStart w:id="1" w:name="_Hlk523749862"/>
      <w:bookmarkStart w:id="2" w:name="_Hlk523817151"/>
      <w:bookmarkEnd w:id="0"/>
      <w:r w:rsidRPr="00627B9E">
        <w:rPr>
          <w:rFonts w:ascii="Arial" w:hAnsi="Arial" w:cs="Arial"/>
          <w:b/>
        </w:rPr>
        <w:t>Title:</w:t>
      </w:r>
      <w:r w:rsidRPr="0062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Implementing routine outcome measurement in</w:t>
      </w:r>
      <w:r w:rsidRPr="00627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</w:t>
      </w:r>
      <w:r w:rsidRPr="00627B9E">
        <w:rPr>
          <w:rFonts w:ascii="Arial" w:hAnsi="Arial" w:cs="Arial"/>
        </w:rPr>
        <w:t>acute mental health unit</w:t>
      </w:r>
      <w:r>
        <w:rPr>
          <w:rFonts w:ascii="Arial" w:hAnsi="Arial" w:cs="Arial"/>
        </w:rPr>
        <w:t xml:space="preserve"> within rural South Africa.</w:t>
      </w:r>
    </w:p>
    <w:p w:rsidR="00220E68" w:rsidRPr="0044047E" w:rsidRDefault="00220E68" w:rsidP="00220E68">
      <w:pPr>
        <w:spacing w:line="360" w:lineRule="auto"/>
        <w:rPr>
          <w:rFonts w:ascii="Arial" w:hAnsi="Arial" w:cs="Arial"/>
          <w:b/>
        </w:rPr>
      </w:pPr>
      <w:r w:rsidRPr="0044047E">
        <w:rPr>
          <w:rFonts w:ascii="Arial" w:hAnsi="Arial" w:cs="Arial"/>
          <w:b/>
        </w:rPr>
        <w:t xml:space="preserve">Abstract: </w:t>
      </w:r>
      <w:bookmarkEnd w:id="1"/>
      <w:bookmarkEnd w:id="2"/>
    </w:p>
    <w:p w:rsidR="00220E68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  <w:r w:rsidRPr="00301992">
        <w:rPr>
          <w:rFonts w:ascii="Arial" w:hAnsi="Arial" w:cs="Arial"/>
          <w:b/>
          <w:lang w:val="en-US"/>
        </w:rPr>
        <w:t>Introduction</w:t>
      </w:r>
      <w:r>
        <w:rPr>
          <w:rFonts w:ascii="Arial" w:hAnsi="Arial" w:cs="Arial"/>
          <w:lang w:val="en-US"/>
        </w:rPr>
        <w:t xml:space="preserve">: </w:t>
      </w:r>
      <w:r w:rsidRPr="0044047E">
        <w:rPr>
          <w:rFonts w:ascii="Arial" w:hAnsi="Arial" w:cs="Arial"/>
          <w:lang w:val="en-US"/>
        </w:rPr>
        <w:t xml:space="preserve">The increasing emphasis on routine outcome measurement has urged healthcare practitioners to demonstrate the impact of their interventions in mental health care settings. This </w:t>
      </w:r>
      <w:r>
        <w:rPr>
          <w:rFonts w:ascii="Arial" w:hAnsi="Arial" w:cs="Arial"/>
          <w:lang w:val="en-US"/>
        </w:rPr>
        <w:t>study implemented routine outcome measurement</w:t>
      </w:r>
      <w:r w:rsidRPr="00305B0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 a rural hospital with an acute mental health unit and measured</w:t>
      </w:r>
      <w:r w:rsidRPr="0044047E">
        <w:rPr>
          <w:rFonts w:ascii="Arial" w:hAnsi="Arial" w:cs="Arial"/>
          <w:lang w:val="en-US"/>
        </w:rPr>
        <w:t xml:space="preserve"> change in activity participation</w:t>
      </w:r>
      <w:r>
        <w:rPr>
          <w:rFonts w:ascii="Arial" w:hAnsi="Arial" w:cs="Arial"/>
          <w:lang w:val="en-US"/>
        </w:rPr>
        <w:t xml:space="preserve"> of </w:t>
      </w:r>
      <w:r w:rsidRPr="0044047E">
        <w:rPr>
          <w:rFonts w:ascii="Arial" w:hAnsi="Arial" w:cs="Arial"/>
          <w:lang w:val="en-US"/>
        </w:rPr>
        <w:t xml:space="preserve">mental health care users attending </w:t>
      </w:r>
      <w:r>
        <w:rPr>
          <w:rFonts w:ascii="Arial" w:hAnsi="Arial" w:cs="Arial"/>
          <w:lang w:val="en-US"/>
        </w:rPr>
        <w:t xml:space="preserve">an </w:t>
      </w:r>
      <w:r w:rsidRPr="0044047E">
        <w:rPr>
          <w:rFonts w:ascii="Arial" w:hAnsi="Arial" w:cs="Arial"/>
          <w:lang w:val="en-US"/>
        </w:rPr>
        <w:t xml:space="preserve">occupational therapy </w:t>
      </w:r>
      <w:proofErr w:type="spellStart"/>
      <w:r w:rsidRPr="0044047E"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220E68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  <w:r w:rsidRPr="00301992">
        <w:rPr>
          <w:rFonts w:ascii="Arial" w:hAnsi="Arial" w:cs="Arial"/>
          <w:b/>
          <w:lang w:val="en-US"/>
        </w:rPr>
        <w:t>Methods</w:t>
      </w:r>
      <w:r>
        <w:rPr>
          <w:rFonts w:ascii="Arial" w:hAnsi="Arial" w:cs="Arial"/>
          <w:lang w:val="en-US"/>
        </w:rPr>
        <w:t>: A o</w:t>
      </w:r>
      <w:r w:rsidRPr="0044047E">
        <w:rPr>
          <w:rFonts w:ascii="Arial" w:hAnsi="Arial" w:cs="Arial"/>
          <w:lang w:val="en-US"/>
        </w:rPr>
        <w:t>ne group pre/post-test design was used</w:t>
      </w:r>
      <w:r>
        <w:rPr>
          <w:rFonts w:ascii="Arial" w:hAnsi="Arial" w:cs="Arial"/>
          <w:lang w:val="en-US"/>
        </w:rPr>
        <w:t xml:space="preserve">. The </w:t>
      </w:r>
      <w:r w:rsidRPr="0044047E">
        <w:rPr>
          <w:rFonts w:ascii="Arial" w:hAnsi="Arial" w:cs="Arial"/>
          <w:lang w:val="en-US"/>
        </w:rPr>
        <w:t>Activity Participation Outcome Measure</w:t>
      </w:r>
      <w:r>
        <w:rPr>
          <w:rFonts w:ascii="Arial" w:hAnsi="Arial" w:cs="Arial"/>
          <w:lang w:val="en-US"/>
        </w:rPr>
        <w:t xml:space="preserve"> was administered </w:t>
      </w:r>
      <w:r w:rsidRPr="0044047E">
        <w:rPr>
          <w:rFonts w:ascii="Arial" w:hAnsi="Arial" w:cs="Arial"/>
          <w:lang w:val="en-US"/>
        </w:rPr>
        <w:t>to measure activity p</w:t>
      </w:r>
      <w:r>
        <w:rPr>
          <w:rFonts w:ascii="Arial" w:hAnsi="Arial" w:cs="Arial"/>
          <w:lang w:val="en-US"/>
        </w:rPr>
        <w:t>articipation of 64 mental health care users</w:t>
      </w:r>
      <w:r w:rsidRPr="004404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Five measurements were done between admission and follow-up after discharge.</w:t>
      </w:r>
    </w:p>
    <w:p w:rsidR="00220E68" w:rsidRPr="00404FA4" w:rsidRDefault="00220E68" w:rsidP="00220E68">
      <w:pPr>
        <w:spacing w:line="480" w:lineRule="auto"/>
        <w:jc w:val="both"/>
        <w:rPr>
          <w:rFonts w:ascii="Arial" w:hAnsi="Arial" w:cs="Arial"/>
        </w:rPr>
      </w:pPr>
      <w:r w:rsidRPr="00DB0778">
        <w:rPr>
          <w:rFonts w:ascii="Arial" w:hAnsi="Arial" w:cs="Arial"/>
          <w:b/>
          <w:lang w:val="en-US"/>
        </w:rPr>
        <w:t>Results: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Majority of the participants were between the ages of 20 – 29 and mainly diagnosed with substance use disorders. The effect sizes, Cohen’s d (&gt; 0.80) and Cohen’s r (&gt;0.37) demonstrated a significant positive change (</w:t>
      </w:r>
      <w:r w:rsidRPr="009A2623">
        <w:rPr>
          <w:rFonts w:ascii="Arial" w:hAnsi="Arial" w:cs="Arial"/>
          <w:i/>
        </w:rPr>
        <w:t>p</w:t>
      </w:r>
      <w:r>
        <w:rPr>
          <w:rFonts w:ascii="Arial" w:hAnsi="Arial" w:cs="Arial"/>
        </w:rPr>
        <w:t>=0.00) across all APOM domains during hospitalisation. An insignificant change (</w:t>
      </w:r>
      <w:r w:rsidRPr="009A2623">
        <w:rPr>
          <w:rFonts w:ascii="Arial" w:hAnsi="Arial" w:cs="Arial"/>
          <w:i/>
        </w:rPr>
        <w:t>p</w:t>
      </w:r>
      <w:r>
        <w:rPr>
          <w:rFonts w:ascii="Arial" w:hAnsi="Arial" w:cs="Arial"/>
        </w:rPr>
        <w:t>&gt; 0.005) was noted in the effect sizes during the follow-up stages with a substantial decline in some of the APOM domains</w:t>
      </w:r>
      <w:r w:rsidRPr="00404FA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indicating that </w:t>
      </w:r>
      <w:r w:rsidRPr="0044047E">
        <w:rPr>
          <w:rFonts w:ascii="Arial" w:hAnsi="Arial" w:cs="Arial"/>
          <w:lang w:val="en-US"/>
        </w:rPr>
        <w:t xml:space="preserve">patients were not well-integrated into </w:t>
      </w:r>
      <w:r>
        <w:rPr>
          <w:rFonts w:ascii="Arial" w:hAnsi="Arial" w:cs="Arial"/>
          <w:lang w:val="en-US"/>
        </w:rPr>
        <w:t xml:space="preserve">their </w:t>
      </w:r>
      <w:r w:rsidRPr="0044047E">
        <w:rPr>
          <w:rFonts w:ascii="Arial" w:hAnsi="Arial" w:cs="Arial"/>
          <w:lang w:val="en-US"/>
        </w:rPr>
        <w:t>communities.</w:t>
      </w:r>
    </w:p>
    <w:p w:rsidR="00220E68" w:rsidRPr="00DB0778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  <w:r w:rsidRPr="00DB0778">
        <w:rPr>
          <w:rFonts w:ascii="Arial" w:hAnsi="Arial" w:cs="Arial"/>
          <w:b/>
          <w:lang w:val="en-US"/>
        </w:rPr>
        <w:t xml:space="preserve">Conclusion: </w:t>
      </w:r>
      <w:r>
        <w:rPr>
          <w:rFonts w:ascii="Arial" w:hAnsi="Arial" w:cs="Arial"/>
          <w:lang w:val="en-US"/>
        </w:rPr>
        <w:t xml:space="preserve">This study revealed the importance of routine outcome measurement in shaping clinical practice to ensure meaningful intervention and successful integration of MHCUs in their communities. </w:t>
      </w:r>
    </w:p>
    <w:p w:rsidR="00220E68" w:rsidRPr="0044047E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  <w:r w:rsidRPr="0044047E">
        <w:rPr>
          <w:rFonts w:ascii="Arial" w:hAnsi="Arial" w:cs="Arial"/>
          <w:b/>
          <w:lang w:val="en-US"/>
        </w:rPr>
        <w:t>KEY WORDS:</w:t>
      </w:r>
      <w:r w:rsidRPr="0044047E">
        <w:rPr>
          <w:rFonts w:ascii="Arial" w:hAnsi="Arial" w:cs="Arial"/>
          <w:lang w:val="en-US"/>
        </w:rPr>
        <w:t xml:space="preserve"> </w:t>
      </w:r>
    </w:p>
    <w:p w:rsidR="00220E68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  <w:r w:rsidRPr="00BF5FEE">
        <w:rPr>
          <w:rFonts w:ascii="Arial" w:hAnsi="Arial" w:cs="Arial"/>
          <w:lang w:val="en-US"/>
        </w:rPr>
        <w:t>Routine outcome mea</w:t>
      </w:r>
      <w:bookmarkStart w:id="3" w:name="_GoBack"/>
      <w:bookmarkEnd w:id="3"/>
      <w:r w:rsidRPr="00BF5FEE">
        <w:rPr>
          <w:rFonts w:ascii="Arial" w:hAnsi="Arial" w:cs="Arial"/>
          <w:lang w:val="en-US"/>
        </w:rPr>
        <w:t>sur</w:t>
      </w:r>
      <w:r>
        <w:rPr>
          <w:rFonts w:ascii="Arial" w:hAnsi="Arial" w:cs="Arial"/>
          <w:lang w:val="en-US"/>
        </w:rPr>
        <w:t>ement, activity participation, o</w:t>
      </w:r>
      <w:r w:rsidRPr="00BF5FEE">
        <w:rPr>
          <w:rFonts w:ascii="Arial" w:hAnsi="Arial" w:cs="Arial"/>
          <w:lang w:val="en-US"/>
        </w:rPr>
        <w:t>ccupational ther</w:t>
      </w:r>
      <w:r>
        <w:rPr>
          <w:rFonts w:ascii="Arial" w:hAnsi="Arial" w:cs="Arial"/>
          <w:lang w:val="en-US"/>
        </w:rPr>
        <w:t>apy, mental health, rural context</w:t>
      </w:r>
      <w:r w:rsidRPr="00BF5FEE">
        <w:rPr>
          <w:rFonts w:ascii="Arial" w:hAnsi="Arial" w:cs="Arial"/>
          <w:lang w:val="en-US"/>
        </w:rPr>
        <w:t>.</w:t>
      </w:r>
    </w:p>
    <w:p w:rsidR="00220E68" w:rsidRDefault="00220E68" w:rsidP="00220E68">
      <w:pPr>
        <w:spacing w:line="480" w:lineRule="auto"/>
        <w:jc w:val="both"/>
        <w:rPr>
          <w:rFonts w:ascii="Arial" w:hAnsi="Arial" w:cs="Arial"/>
          <w:lang w:val="en-US"/>
        </w:rPr>
      </w:pPr>
    </w:p>
    <w:p w:rsidR="008204FB" w:rsidRDefault="008204FB"/>
    <w:sectPr w:rsidR="008204F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D8" w:rsidRDefault="00CD3FD8" w:rsidP="005A0F19">
      <w:pPr>
        <w:spacing w:after="0" w:line="240" w:lineRule="auto"/>
      </w:pPr>
      <w:r>
        <w:separator/>
      </w:r>
    </w:p>
  </w:endnote>
  <w:endnote w:type="continuationSeparator" w:id="0">
    <w:p w:rsidR="00CD3FD8" w:rsidRDefault="00CD3FD8" w:rsidP="005A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19" w:rsidRPr="005A0F19" w:rsidRDefault="005A0F19">
    <w:pPr>
      <w:pStyle w:val="Footer"/>
      <w:rPr>
        <w:rFonts w:ascii="Arial" w:hAnsi="Arial" w:cs="Arial"/>
        <w:sz w:val="16"/>
        <w:szCs w:val="16"/>
      </w:rPr>
    </w:pPr>
    <w:r>
      <w:rPr>
        <w:rFonts w:cs="Arial"/>
        <w:sz w:val="12"/>
        <w:szCs w:val="12"/>
      </w:rPr>
      <w:t>*Implementing routine outcome measurement in an acute mental health un</w:t>
    </w:r>
    <w:r w:rsidR="006B112F">
      <w:rPr>
        <w:rFonts w:cs="Arial"/>
        <w:sz w:val="12"/>
        <w:szCs w:val="12"/>
      </w:rPr>
      <w:t xml:space="preserve">it within rural South Africa_18 </w:t>
    </w:r>
    <w:r>
      <w:rPr>
        <w:rFonts w:cs="Arial"/>
        <w:sz w:val="12"/>
        <w:szCs w:val="12"/>
      </w:rPr>
      <w:t>October 2020</w:t>
    </w:r>
    <w:r>
      <w:rPr>
        <w:rFonts w:cs="Arial"/>
        <w:sz w:val="16"/>
        <w:szCs w:val="16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D8" w:rsidRDefault="00CD3FD8" w:rsidP="005A0F19">
      <w:pPr>
        <w:spacing w:after="0" w:line="240" w:lineRule="auto"/>
      </w:pPr>
      <w:r>
        <w:separator/>
      </w:r>
    </w:p>
  </w:footnote>
  <w:footnote w:type="continuationSeparator" w:id="0">
    <w:p w:rsidR="00CD3FD8" w:rsidRDefault="00CD3FD8" w:rsidP="005A0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68"/>
    <w:rsid w:val="00220E68"/>
    <w:rsid w:val="005A0F19"/>
    <w:rsid w:val="006B112F"/>
    <w:rsid w:val="008204FB"/>
    <w:rsid w:val="00CD3FD8"/>
    <w:rsid w:val="00D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E45F4"/>
  <w15:chartTrackingRefBased/>
  <w15:docId w15:val="{4DA8D4F9-5DED-4E2A-A8BF-C11D191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19"/>
  </w:style>
  <w:style w:type="paragraph" w:styleId="Footer">
    <w:name w:val="footer"/>
    <w:basedOn w:val="Normal"/>
    <w:link w:val="FooterChar"/>
    <w:uiPriority w:val="99"/>
    <w:unhideWhenUsed/>
    <w:rsid w:val="005A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Olindah Silaule</dc:creator>
  <cp:keywords/>
  <dc:description/>
  <cp:lastModifiedBy>Olindah Silaule</cp:lastModifiedBy>
  <cp:revision>2</cp:revision>
  <dcterms:created xsi:type="dcterms:W3CDTF">2020-10-18T20:23:00Z</dcterms:created>
  <dcterms:modified xsi:type="dcterms:W3CDTF">2020-10-18T20:23:00Z</dcterms:modified>
</cp:coreProperties>
</file>