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27" w:rsidRPr="00A1405A" w:rsidRDefault="00376D27" w:rsidP="00376D27">
      <w:pPr>
        <w:spacing w:after="0" w:line="360" w:lineRule="auto"/>
        <w:rPr>
          <w:rFonts w:ascii="Times New Roman" w:hAnsi="Times New Roman" w:cs="Times New Roman"/>
          <w:b/>
          <w:sz w:val="24"/>
          <w:szCs w:val="24"/>
        </w:rPr>
      </w:pPr>
      <w:r w:rsidRPr="00A1405A">
        <w:rPr>
          <w:rFonts w:ascii="Times New Roman" w:hAnsi="Times New Roman" w:cs="Times New Roman"/>
          <w:b/>
          <w:sz w:val="24"/>
          <w:szCs w:val="24"/>
        </w:rPr>
        <w:t>ECD ARTICLE – MULTIPLE CHOICE QUESTIONS</w:t>
      </w:r>
    </w:p>
    <w:p w:rsidR="00376D27" w:rsidRPr="00A1405A" w:rsidRDefault="00376D27" w:rsidP="00376D27">
      <w:pPr>
        <w:spacing w:after="0" w:line="360" w:lineRule="auto"/>
        <w:rPr>
          <w:rFonts w:ascii="Times New Roman" w:hAnsi="Times New Roman" w:cs="Times New Roman"/>
          <w:sz w:val="24"/>
          <w:szCs w:val="24"/>
        </w:rPr>
      </w:pP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Early childhood development (ECD) programmes or services that include "emotional, mental, spiritual, moral, physical and social development of children", are aimed at children in the age range birth to twelve years.</w:t>
      </w:r>
    </w:p>
    <w:p w:rsidR="00376D27" w:rsidRPr="00A1405A" w:rsidRDefault="00376D27" w:rsidP="00376D27">
      <w:pPr>
        <w:tabs>
          <w:tab w:val="left" w:pos="426"/>
        </w:tabs>
        <w:spacing w:after="0" w:line="360" w:lineRule="auto"/>
        <w:ind w:left="426" w:hanging="426"/>
        <w:rPr>
          <w:rFonts w:ascii="Times New Roman" w:hAnsi="Times New Roman" w:cs="Times New Roman"/>
          <w:sz w:val="24"/>
          <w:szCs w:val="24"/>
        </w:rPr>
      </w:pPr>
      <w:r w:rsidRPr="00A1405A">
        <w:rPr>
          <w:rFonts w:ascii="Times New Roman" w:hAnsi="Times New Roman" w:cs="Times New Roman"/>
          <w:sz w:val="24"/>
          <w:szCs w:val="24"/>
        </w:rPr>
        <w:tab/>
        <w:t xml:space="preserve">True/ </w:t>
      </w:r>
      <w:r w:rsidRPr="00A1405A">
        <w:rPr>
          <w:rFonts w:ascii="Times New Roman" w:hAnsi="Times New Roman" w:cs="Times New Roman"/>
          <w:b/>
          <w:sz w:val="24"/>
          <w:szCs w:val="24"/>
        </w:rPr>
        <w:t>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With ECD in mind, the occupation of education prepares children for adulthood by providing them with the knowledge and skills they need to succeed in life.</w:t>
      </w:r>
    </w:p>
    <w:p w:rsidR="00376D27" w:rsidRPr="00A1405A" w:rsidRDefault="00376D27" w:rsidP="00376D27">
      <w:pPr>
        <w:tabs>
          <w:tab w:val="left" w:pos="426"/>
        </w:tabs>
        <w:spacing w:after="0" w:line="360" w:lineRule="auto"/>
        <w:ind w:left="426" w:hanging="426"/>
        <w:rPr>
          <w:rFonts w:ascii="Times New Roman" w:hAnsi="Times New Roman" w:cs="Times New Roman"/>
          <w:sz w:val="24"/>
          <w:szCs w:val="24"/>
        </w:rPr>
      </w:pPr>
      <w:r w:rsidRPr="00A1405A">
        <w:rPr>
          <w:rFonts w:ascii="Times New Roman" w:hAnsi="Times New Roman" w:cs="Times New Roman"/>
          <w:b/>
          <w:sz w:val="24"/>
          <w:szCs w:val="24"/>
        </w:rPr>
        <w:tab/>
        <w:t>True/</w:t>
      </w:r>
      <w:r w:rsidRPr="00A1405A">
        <w:rPr>
          <w:rFonts w:ascii="Times New Roman" w:hAnsi="Times New Roman" w:cs="Times New Roman"/>
          <w:sz w:val="24"/>
          <w:szCs w:val="24"/>
        </w:rPr>
        <w:t xml:space="preserve"> 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One of the challenges in the ECD sector in South Africa is that ECD practitioners do not have the appropriate training or any training at all to teach at an ECD centre.</w:t>
      </w:r>
    </w:p>
    <w:p w:rsidR="00376D27" w:rsidRPr="00A1405A" w:rsidRDefault="00376D27" w:rsidP="00376D27">
      <w:pPr>
        <w:pStyle w:val="ListParagraph"/>
        <w:tabs>
          <w:tab w:val="left" w:pos="426"/>
        </w:tabs>
        <w:spacing w:before="0" w:beforeAutospacing="0" w:after="0" w:afterAutospacing="0" w:line="360" w:lineRule="auto"/>
        <w:ind w:left="426" w:hanging="426"/>
      </w:pPr>
      <w:r w:rsidRPr="00A1405A">
        <w:rPr>
          <w:b/>
        </w:rPr>
        <w:tab/>
        <w:t>True/</w:t>
      </w:r>
      <w:r w:rsidRPr="00A1405A">
        <w:t xml:space="preserve"> 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 xml:space="preserve">This study was aimed at an ECD organisation in Mpumalanga </w:t>
      </w:r>
    </w:p>
    <w:p w:rsidR="00376D27" w:rsidRPr="00A1405A" w:rsidRDefault="00376D27" w:rsidP="00376D27">
      <w:pPr>
        <w:tabs>
          <w:tab w:val="left" w:pos="426"/>
        </w:tabs>
        <w:spacing w:after="0" w:line="360" w:lineRule="auto"/>
        <w:ind w:left="426" w:hanging="426"/>
        <w:rPr>
          <w:rFonts w:ascii="Times New Roman" w:hAnsi="Times New Roman" w:cs="Times New Roman"/>
          <w:sz w:val="24"/>
          <w:szCs w:val="24"/>
        </w:rPr>
      </w:pPr>
      <w:r w:rsidRPr="00A1405A">
        <w:rPr>
          <w:rFonts w:ascii="Times New Roman" w:hAnsi="Times New Roman" w:cs="Times New Roman"/>
          <w:sz w:val="24"/>
          <w:szCs w:val="24"/>
        </w:rPr>
        <w:tab/>
        <w:t xml:space="preserve">True/ </w:t>
      </w:r>
      <w:r w:rsidRPr="00A1405A">
        <w:rPr>
          <w:rFonts w:ascii="Times New Roman" w:hAnsi="Times New Roman" w:cs="Times New Roman"/>
          <w:b/>
          <w:sz w:val="24"/>
          <w:szCs w:val="24"/>
        </w:rPr>
        <w:t>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 xml:space="preserve">All ECD training courses are aligned with the new National Curriculum Framework (NCF) for learners 0–4 years. </w:t>
      </w:r>
    </w:p>
    <w:p w:rsidR="00376D27" w:rsidRPr="00A1405A" w:rsidRDefault="00376D27" w:rsidP="00376D27">
      <w:pPr>
        <w:pStyle w:val="ListParagraph"/>
        <w:tabs>
          <w:tab w:val="left" w:pos="426"/>
        </w:tabs>
        <w:spacing w:before="0" w:beforeAutospacing="0" w:after="0" w:afterAutospacing="0" w:line="360" w:lineRule="auto"/>
        <w:ind w:left="426" w:hanging="426"/>
        <w:rPr>
          <w:b/>
        </w:rPr>
      </w:pPr>
      <w:r w:rsidRPr="00A1405A">
        <w:tab/>
        <w:t>True/</w:t>
      </w:r>
      <w:r w:rsidRPr="00A1405A">
        <w:rPr>
          <w:b/>
        </w:rPr>
        <w:t xml:space="preserve"> 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In ECE, occupational therapists can play a role in adapting or modifying teachers' equipment/ materials and assist with selection of appropriate activities for children with developmental delays.</w:t>
      </w:r>
    </w:p>
    <w:p w:rsidR="00376D27" w:rsidRPr="00A1405A" w:rsidRDefault="00376D27" w:rsidP="00376D27">
      <w:pPr>
        <w:tabs>
          <w:tab w:val="left" w:pos="426"/>
        </w:tabs>
        <w:spacing w:after="0" w:line="360" w:lineRule="auto"/>
        <w:ind w:left="426" w:hanging="426"/>
        <w:rPr>
          <w:rFonts w:ascii="Times New Roman" w:hAnsi="Times New Roman" w:cs="Times New Roman"/>
          <w:sz w:val="24"/>
          <w:szCs w:val="24"/>
        </w:rPr>
      </w:pPr>
      <w:r w:rsidRPr="00A1405A">
        <w:rPr>
          <w:rFonts w:ascii="Times New Roman" w:hAnsi="Times New Roman" w:cs="Times New Roman"/>
          <w:b/>
          <w:sz w:val="24"/>
          <w:szCs w:val="24"/>
        </w:rPr>
        <w:tab/>
        <w:t>True/</w:t>
      </w:r>
      <w:r w:rsidRPr="00A1405A">
        <w:rPr>
          <w:rFonts w:ascii="Times New Roman" w:hAnsi="Times New Roman" w:cs="Times New Roman"/>
          <w:sz w:val="24"/>
          <w:szCs w:val="24"/>
        </w:rPr>
        <w:t xml:space="preserve"> 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Smaller EC</w:t>
      </w:r>
      <w:r>
        <w:t>D</w:t>
      </w:r>
      <w:r w:rsidRPr="00A1405A">
        <w:t xml:space="preserve"> organisations, such as the organisation involved in this study, will not benefit from joining an established community of practice. </w:t>
      </w:r>
    </w:p>
    <w:p w:rsidR="00376D27" w:rsidRPr="00A1405A" w:rsidRDefault="00376D27" w:rsidP="00376D27">
      <w:pPr>
        <w:tabs>
          <w:tab w:val="left" w:pos="426"/>
        </w:tabs>
        <w:spacing w:after="0" w:line="360" w:lineRule="auto"/>
        <w:ind w:left="426" w:hanging="426"/>
        <w:rPr>
          <w:rFonts w:ascii="Times New Roman" w:hAnsi="Times New Roman" w:cs="Times New Roman"/>
          <w:sz w:val="24"/>
          <w:szCs w:val="24"/>
        </w:rPr>
      </w:pPr>
      <w:r w:rsidRPr="00A1405A">
        <w:rPr>
          <w:rFonts w:ascii="Times New Roman" w:hAnsi="Times New Roman" w:cs="Times New Roman"/>
          <w:sz w:val="24"/>
          <w:szCs w:val="24"/>
        </w:rPr>
        <w:tab/>
        <w:t>True/</w:t>
      </w:r>
      <w:r w:rsidRPr="00A1405A">
        <w:rPr>
          <w:rFonts w:ascii="Times New Roman" w:hAnsi="Times New Roman" w:cs="Times New Roman"/>
          <w:b/>
          <w:sz w:val="24"/>
          <w:szCs w:val="24"/>
        </w:rPr>
        <w:t xml:space="preserve"> 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The results of this study indicate that the particular organisation's ECD practitioners have not been trained in using the NCF birth to four years.</w:t>
      </w:r>
    </w:p>
    <w:p w:rsidR="00376D27" w:rsidRPr="00A1405A" w:rsidRDefault="00376D27" w:rsidP="00376D27">
      <w:pPr>
        <w:tabs>
          <w:tab w:val="left" w:pos="426"/>
        </w:tabs>
        <w:spacing w:after="0" w:line="360" w:lineRule="auto"/>
        <w:ind w:left="426" w:hanging="426"/>
        <w:rPr>
          <w:rFonts w:ascii="Times New Roman" w:hAnsi="Times New Roman" w:cs="Times New Roman"/>
          <w:sz w:val="24"/>
          <w:szCs w:val="24"/>
        </w:rPr>
      </w:pPr>
      <w:r w:rsidRPr="00A1405A">
        <w:rPr>
          <w:rFonts w:ascii="Times New Roman" w:hAnsi="Times New Roman" w:cs="Times New Roman"/>
          <w:b/>
          <w:sz w:val="24"/>
          <w:szCs w:val="24"/>
        </w:rPr>
        <w:tab/>
        <w:t>True/</w:t>
      </w:r>
      <w:r w:rsidRPr="00A1405A">
        <w:rPr>
          <w:rFonts w:ascii="Times New Roman" w:hAnsi="Times New Roman" w:cs="Times New Roman"/>
          <w:sz w:val="24"/>
          <w:szCs w:val="24"/>
        </w:rPr>
        <w:t xml:space="preserve"> 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The majority of ECD organisations do not have formalised strategies for programme evaluations.</w:t>
      </w:r>
    </w:p>
    <w:p w:rsidR="00376D27" w:rsidRPr="00A1405A" w:rsidRDefault="00376D27" w:rsidP="00376D27">
      <w:pPr>
        <w:pStyle w:val="ListParagraph"/>
        <w:tabs>
          <w:tab w:val="left" w:pos="426"/>
        </w:tabs>
        <w:spacing w:before="0" w:beforeAutospacing="0" w:after="0" w:afterAutospacing="0" w:line="360" w:lineRule="auto"/>
        <w:ind w:left="426" w:hanging="426"/>
      </w:pPr>
      <w:r w:rsidRPr="00A1405A">
        <w:rPr>
          <w:b/>
        </w:rPr>
        <w:tab/>
        <w:t>True/</w:t>
      </w:r>
      <w:r w:rsidRPr="00A1405A">
        <w:t xml:space="preserve"> False</w:t>
      </w:r>
    </w:p>
    <w:p w:rsidR="00376D27" w:rsidRPr="00A1405A" w:rsidRDefault="00376D27" w:rsidP="00376D27">
      <w:pPr>
        <w:pStyle w:val="ListParagraph"/>
        <w:numPr>
          <w:ilvl w:val="0"/>
          <w:numId w:val="1"/>
        </w:numPr>
        <w:tabs>
          <w:tab w:val="left" w:pos="426"/>
        </w:tabs>
        <w:spacing w:before="0" w:beforeAutospacing="0" w:after="0" w:afterAutospacing="0" w:line="360" w:lineRule="auto"/>
        <w:ind w:left="426" w:hanging="426"/>
      </w:pPr>
      <w:r w:rsidRPr="00A1405A">
        <w:t>The Early Learning Outcome Measure (ELOM) is an outcome evaluations instrument standardised on South African pre- schools.</w:t>
      </w:r>
    </w:p>
    <w:p w:rsidR="00376D27" w:rsidRPr="0072468A" w:rsidRDefault="00376D27" w:rsidP="00376D27">
      <w:pPr>
        <w:pStyle w:val="ListParagraph"/>
        <w:tabs>
          <w:tab w:val="left" w:pos="426"/>
        </w:tabs>
        <w:spacing w:before="0" w:beforeAutospacing="0" w:after="0" w:afterAutospacing="0" w:line="360" w:lineRule="auto"/>
        <w:ind w:left="426" w:hanging="426"/>
      </w:pPr>
      <w:r w:rsidRPr="00A1405A">
        <w:rPr>
          <w:b/>
        </w:rPr>
        <w:tab/>
        <w:t>True/</w:t>
      </w:r>
      <w:r w:rsidRPr="00A1405A">
        <w:t xml:space="preserve"> False</w:t>
      </w:r>
    </w:p>
    <w:p w:rsidR="002B5016" w:rsidRDefault="00376D27">
      <w:bookmarkStart w:id="0" w:name="_GoBack"/>
      <w:bookmarkEnd w:id="0"/>
    </w:p>
    <w:sectPr w:rsidR="002B5016" w:rsidSect="0034432C">
      <w:headerReference w:type="default" r:id="rId5"/>
      <w:footerReference w:type="default" r:id="rId6"/>
      <w:pgSz w:w="11907" w:h="16839" w:code="9"/>
      <w:pgMar w:top="1418" w:right="1418" w:bottom="1418" w:left="1418"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82" w:rsidRPr="0047382A" w:rsidRDefault="00376D27" w:rsidP="0047382A">
    <w:pPr>
      <w:pStyle w:val="Footer"/>
      <w:pBdr>
        <w:top w:val="single" w:sz="4" w:space="1" w:color="auto"/>
      </w:pBdr>
      <w:rPr>
        <w:sz w:val="20"/>
        <w:szCs w:val="20"/>
      </w:rPr>
    </w:pPr>
    <w:r>
      <w:t>The needs and problems of</w:t>
    </w:r>
    <w:r w:rsidRPr="00A1405A">
      <w:t xml:space="preserve"> practitioners from under-resourced early childhood development centres in South Africa: </w:t>
    </w:r>
    <w:r>
      <w:t>a</w:t>
    </w:r>
    <w:r w:rsidRPr="00A1405A">
      <w:t xml:space="preserve"> pilot study</w:t>
    </w:r>
    <w:r>
      <w:t xml:space="preserve"> | 7 September 2020</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205978"/>
      <w:docPartObj>
        <w:docPartGallery w:val="Page Numbers (Top of Page)"/>
        <w:docPartUnique/>
      </w:docPartObj>
    </w:sdtPr>
    <w:sdtEndPr>
      <w:rPr>
        <w:noProof/>
      </w:rPr>
    </w:sdtEndPr>
    <w:sdtContent>
      <w:p w:rsidR="00177F82" w:rsidRDefault="00376D2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77F82" w:rsidRDefault="0037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43036"/>
    <w:multiLevelType w:val="hybridMultilevel"/>
    <w:tmpl w:val="0492A3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27"/>
    <w:rsid w:val="00040022"/>
    <w:rsid w:val="00156AC1"/>
    <w:rsid w:val="001C372B"/>
    <w:rsid w:val="002145A0"/>
    <w:rsid w:val="00376D27"/>
    <w:rsid w:val="005A2306"/>
    <w:rsid w:val="006F66BA"/>
    <w:rsid w:val="00896A11"/>
    <w:rsid w:val="009F3783"/>
    <w:rsid w:val="00A342F5"/>
    <w:rsid w:val="00AC112F"/>
    <w:rsid w:val="00AC1849"/>
    <w:rsid w:val="00AC7736"/>
    <w:rsid w:val="00B044A9"/>
    <w:rsid w:val="00B10F55"/>
    <w:rsid w:val="00B62F68"/>
    <w:rsid w:val="00C3152B"/>
    <w:rsid w:val="00E06833"/>
    <w:rsid w:val="00EF7CF9"/>
    <w:rsid w:val="00F44B9B"/>
    <w:rsid w:val="00FD28CB"/>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922E3-CBE2-4272-B5E6-36B6A4E0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D27"/>
    <w:pPr>
      <w:spacing w:after="160" w:line="259" w:lineRule="auto"/>
    </w:pPr>
    <w:rPr>
      <w:rFonts w:asciiTheme="minorHAnsi" w:hAnsiTheme="minorHAnsi" w:cstheme="minorBidi"/>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D2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376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D27"/>
    <w:rPr>
      <w:rFonts w:asciiTheme="minorHAnsi" w:hAnsiTheme="minorHAnsi" w:cstheme="minorBidi"/>
      <w:sz w:val="22"/>
      <w:szCs w:val="22"/>
      <w:lang w:val="en-ZA"/>
    </w:rPr>
  </w:style>
  <w:style w:type="paragraph" w:styleId="Footer">
    <w:name w:val="footer"/>
    <w:basedOn w:val="Normal"/>
    <w:link w:val="FooterChar"/>
    <w:uiPriority w:val="99"/>
    <w:unhideWhenUsed/>
    <w:rsid w:val="00376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D27"/>
    <w:rPr>
      <w:rFonts w:asciiTheme="minorHAnsi" w:hAnsiTheme="minorHAnsi" w:cstheme="minorBid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Univesity of the Free State</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Daleen Struwig</dc:creator>
  <cp:keywords/>
  <dc:description/>
  <cp:lastModifiedBy>Daleen Struwig</cp:lastModifiedBy>
  <cp:revision>1</cp:revision>
  <dcterms:created xsi:type="dcterms:W3CDTF">2020-09-07T11:57:00Z</dcterms:created>
  <dcterms:modified xsi:type="dcterms:W3CDTF">2020-09-07T11:57:00Z</dcterms:modified>
</cp:coreProperties>
</file>