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F85B0" w14:textId="0B2094DC" w:rsidR="0013495C" w:rsidRPr="00AE2483" w:rsidRDefault="007A6481">
      <w:pPr>
        <w:rPr>
          <w:b/>
          <w:bCs/>
          <w:lang w:val="en-ZA"/>
        </w:rPr>
      </w:pPr>
      <w:r w:rsidRPr="00AE2483">
        <w:rPr>
          <w:b/>
          <w:bCs/>
          <w:lang w:val="en-ZA"/>
        </w:rPr>
        <w:t xml:space="preserve">Multiple choice questions </w:t>
      </w:r>
    </w:p>
    <w:p w14:paraId="7AC78CE0" w14:textId="77777777" w:rsidR="00AE2483" w:rsidRDefault="00AE2483" w:rsidP="00AE2483">
      <w:pPr>
        <w:rPr>
          <w:b/>
        </w:rPr>
      </w:pPr>
      <w:bookmarkStart w:id="0" w:name="_Hlk50984054"/>
      <w:r>
        <w:rPr>
          <w:b/>
        </w:rPr>
        <w:t>Postural control in children receiving intervention using the Astronaut Training Protocol</w:t>
      </w:r>
    </w:p>
    <w:bookmarkEnd w:id="0"/>
    <w:p w14:paraId="7BFB826D" w14:textId="1E119E92" w:rsidR="00AE2483" w:rsidRPr="00F65B1A" w:rsidRDefault="00F65B1A">
      <w:pPr>
        <w:rPr>
          <w:color w:val="FF0000"/>
          <w:lang w:val="en-ZA"/>
        </w:rPr>
      </w:pPr>
      <w:r w:rsidRPr="00F65B1A">
        <w:rPr>
          <w:b/>
          <w:bCs/>
          <w:color w:val="FF0000"/>
          <w:lang w:val="en-ZA"/>
        </w:rPr>
        <w:t>Correct</w:t>
      </w:r>
      <w:r w:rsidRPr="00F65B1A">
        <w:rPr>
          <w:color w:val="FF0000"/>
          <w:lang w:val="en-ZA"/>
        </w:rPr>
        <w:t xml:space="preserve"> answers marked in red</w:t>
      </w:r>
    </w:p>
    <w:p w14:paraId="4392D419" w14:textId="3EB6AA57" w:rsidR="00AE2483" w:rsidRDefault="00AE2483" w:rsidP="00AE2483">
      <w:pPr>
        <w:pStyle w:val="ListParagraph"/>
        <w:numPr>
          <w:ilvl w:val="0"/>
          <w:numId w:val="1"/>
        </w:numPr>
      </w:pPr>
      <w:r>
        <w:t>The lack of an</w:t>
      </w:r>
      <w:r w:rsidRPr="00C94932">
        <w:t xml:space="preserve"> adequate upright posture in sitting at a desk while performing academic tasks</w:t>
      </w:r>
      <w:r>
        <w:t xml:space="preserve"> may be related to</w:t>
      </w:r>
    </w:p>
    <w:p w14:paraId="00B192F1" w14:textId="77777777" w:rsidR="00F65B1A" w:rsidRDefault="00F65B1A" w:rsidP="00F65B1A">
      <w:pPr>
        <w:pStyle w:val="ListParagraph"/>
        <w:ind w:left="360"/>
      </w:pPr>
    </w:p>
    <w:p w14:paraId="5BEF37D6" w14:textId="653CBB9F" w:rsidR="00AE2483" w:rsidRPr="00F65B1A" w:rsidRDefault="00AE2483" w:rsidP="00AE2483">
      <w:pPr>
        <w:pStyle w:val="ListParagraph"/>
        <w:numPr>
          <w:ilvl w:val="0"/>
          <w:numId w:val="2"/>
        </w:numPr>
        <w:rPr>
          <w:color w:val="FF0000"/>
        </w:rPr>
      </w:pPr>
      <w:r w:rsidRPr="00F65B1A">
        <w:rPr>
          <w:color w:val="FF0000"/>
        </w:rPr>
        <w:t xml:space="preserve">low postural tone and a lack of adequate postural control </w:t>
      </w:r>
    </w:p>
    <w:p w14:paraId="65F6A0CB" w14:textId="43EC1164" w:rsidR="00AE2483" w:rsidRDefault="00F65B1A" w:rsidP="00AE2483">
      <w:pPr>
        <w:pStyle w:val="ListParagraph"/>
        <w:numPr>
          <w:ilvl w:val="0"/>
          <w:numId w:val="2"/>
        </w:numPr>
      </w:pPr>
      <w:r>
        <w:t>incorrect desk heights</w:t>
      </w:r>
    </w:p>
    <w:p w14:paraId="07498849" w14:textId="50838F74" w:rsidR="00AE2483" w:rsidRPr="00F65B1A" w:rsidRDefault="00AE2483" w:rsidP="00AE2483">
      <w:pPr>
        <w:pStyle w:val="ListParagraph"/>
        <w:numPr>
          <w:ilvl w:val="0"/>
          <w:numId w:val="2"/>
        </w:numPr>
      </w:pPr>
      <w:r w:rsidRPr="00F65B1A">
        <w:t xml:space="preserve">the need for additional vestibular input </w:t>
      </w:r>
    </w:p>
    <w:p w14:paraId="21A9844F" w14:textId="54746230" w:rsidR="00AE2483" w:rsidRPr="00F65B1A" w:rsidRDefault="00AE2483" w:rsidP="00AE2483">
      <w:pPr>
        <w:pStyle w:val="ListParagraph"/>
        <w:numPr>
          <w:ilvl w:val="0"/>
          <w:numId w:val="2"/>
        </w:numPr>
        <w:rPr>
          <w:color w:val="FF0000"/>
        </w:rPr>
      </w:pPr>
      <w:r w:rsidRPr="00F65B1A">
        <w:rPr>
          <w:color w:val="FF0000"/>
        </w:rPr>
        <w:t xml:space="preserve">inability to pay attention in class. </w:t>
      </w:r>
    </w:p>
    <w:p w14:paraId="0114BCC7" w14:textId="5EFE3348" w:rsidR="00AE2483" w:rsidRPr="00F65B1A" w:rsidRDefault="00AE2483" w:rsidP="00AE2483">
      <w:pPr>
        <w:pStyle w:val="ListParagraph"/>
        <w:numPr>
          <w:ilvl w:val="0"/>
          <w:numId w:val="2"/>
        </w:numPr>
        <w:rPr>
          <w:color w:val="FF0000"/>
        </w:rPr>
      </w:pPr>
      <w:r w:rsidRPr="00F65B1A">
        <w:rPr>
          <w:color w:val="FF0000"/>
        </w:rPr>
        <w:t>fatigue which further compromises the mental energy needed for learning</w:t>
      </w:r>
    </w:p>
    <w:p w14:paraId="4D46A461" w14:textId="24FCF81E" w:rsidR="007A6481" w:rsidRDefault="007A6481">
      <w:pPr>
        <w:rPr>
          <w:lang w:val="en-ZA"/>
        </w:rPr>
      </w:pPr>
    </w:p>
    <w:p w14:paraId="60398F99" w14:textId="79113B24" w:rsidR="00F65B1A" w:rsidRPr="00F65B1A" w:rsidRDefault="00F65B1A" w:rsidP="00A60A01">
      <w:pPr>
        <w:pStyle w:val="ListParagraph"/>
        <w:numPr>
          <w:ilvl w:val="0"/>
          <w:numId w:val="1"/>
        </w:numPr>
        <w:rPr>
          <w:lang w:val="en-ZA"/>
        </w:rPr>
      </w:pPr>
      <w:r w:rsidRPr="00C13938">
        <w:t xml:space="preserve">Postural control </w:t>
      </w:r>
      <w:r>
        <w:t>or</w:t>
      </w:r>
      <w:r w:rsidRPr="00C13938">
        <w:t xml:space="preserve"> the ability to sustain alignment of the body upright</w:t>
      </w:r>
      <w:r w:rsidR="00815041">
        <w:t xml:space="preserve"> requires</w:t>
      </w:r>
    </w:p>
    <w:p w14:paraId="0C13E8B0" w14:textId="77777777" w:rsidR="00F65B1A" w:rsidRPr="00F65B1A" w:rsidRDefault="00F65B1A" w:rsidP="00F65B1A">
      <w:pPr>
        <w:pStyle w:val="ListParagraph"/>
        <w:ind w:left="360"/>
        <w:rPr>
          <w:lang w:val="en-ZA"/>
        </w:rPr>
      </w:pPr>
    </w:p>
    <w:p w14:paraId="3BBEAFA0" w14:textId="758F1270" w:rsidR="00815041" w:rsidRPr="00815041" w:rsidRDefault="00815041" w:rsidP="00EB3CB7">
      <w:pPr>
        <w:pStyle w:val="ListParagraph"/>
        <w:numPr>
          <w:ilvl w:val="0"/>
          <w:numId w:val="4"/>
        </w:numPr>
        <w:rPr>
          <w:lang w:val="en-ZA"/>
        </w:rPr>
      </w:pPr>
      <w:r>
        <w:t xml:space="preserve"> intact haptic sensation</w:t>
      </w:r>
    </w:p>
    <w:p w14:paraId="5F2578DD" w14:textId="2516D51B" w:rsidR="00F65B1A" w:rsidRPr="00815041" w:rsidRDefault="00F65B1A" w:rsidP="00EB3CB7">
      <w:pPr>
        <w:pStyle w:val="ListParagraph"/>
        <w:numPr>
          <w:ilvl w:val="0"/>
          <w:numId w:val="4"/>
        </w:numPr>
        <w:rPr>
          <w:color w:val="FF0000"/>
          <w:lang w:val="en-ZA"/>
        </w:rPr>
      </w:pPr>
      <w:r w:rsidRPr="00815041">
        <w:rPr>
          <w:color w:val="FF0000"/>
        </w:rPr>
        <w:t>the development of muscle strength for anti-gravity movements,</w:t>
      </w:r>
    </w:p>
    <w:p w14:paraId="17176BF3" w14:textId="77777777" w:rsidR="00F65B1A" w:rsidRPr="00815041" w:rsidRDefault="00F65B1A" w:rsidP="00EB3CB7">
      <w:pPr>
        <w:pStyle w:val="ListParagraph"/>
        <w:numPr>
          <w:ilvl w:val="0"/>
          <w:numId w:val="4"/>
        </w:numPr>
        <w:rPr>
          <w:color w:val="FF0000"/>
          <w:lang w:val="en-ZA"/>
        </w:rPr>
      </w:pPr>
      <w:r w:rsidRPr="00815041">
        <w:rPr>
          <w:color w:val="FF0000"/>
        </w:rPr>
        <w:t>dynamic muscle co-contraction and mature postural reactions</w:t>
      </w:r>
      <w:r w:rsidRPr="00815041">
        <w:rPr>
          <w:color w:val="FF0000"/>
        </w:rPr>
        <w:fldChar w:fldCharType="begin"/>
      </w:r>
      <w:r w:rsidRPr="00815041">
        <w:rPr>
          <w:color w:val="FF0000"/>
        </w:rPr>
        <w:instrText xml:space="preserve"> ADDIN EN.CITE &lt;EndNote&gt;&lt;Cite&gt;&lt;Author&gt;Nichols&lt;/Author&gt;&lt;Year&gt;2005&lt;/Year&gt;&lt;RecNum&gt;6&lt;/RecNum&gt;&lt;IDText&gt;Development of postural control&lt;/IDText&gt;&lt;DisplayText&gt;&lt;style face="superscript"&gt;6&lt;/style&gt;&lt;/DisplayText&gt;&lt;record&gt;&lt;rec-number&gt;6&lt;/rec-number&gt;&lt;foreign-keys&gt;&lt;key app="EN" db-id="x0v9dew5ypp9rge2dt3v5wpgpexfeztws0wa" timestamp="1599317393"&gt;6&lt;/key&gt;&lt;/foreign-keys&gt;&lt;ref-type name="Book Section"&gt;5&lt;/ref-type&gt;&lt;contributors&gt;&lt;authors&gt;&lt;author&gt;Nichols, DS&lt;/author&gt;&lt;/authors&gt;&lt;/contributors&gt;&lt;titles&gt;&lt;title&gt;Development of postural control&lt;/title&gt;&lt;secondary-title&gt;Occupational therapy for children&lt;/secondary-title&gt;&lt;/titles&gt;&lt;pages&gt;278-303&lt;/pages&gt;&lt;dates&gt;&lt;year&gt;2005&lt;/year&gt;&lt;/dates&gt;&lt;pub-location&gt;Missouri&lt;/pub-location&gt;&lt;publisher&gt;Elsevier MOsby&lt;/publisher&gt;&lt;urls&gt;&lt;/urls&gt;&lt;/record&gt;&lt;/Cite&gt;&lt;/EndNote&gt;</w:instrText>
      </w:r>
      <w:r w:rsidRPr="00815041">
        <w:rPr>
          <w:color w:val="FF0000"/>
        </w:rPr>
        <w:fldChar w:fldCharType="separate"/>
      </w:r>
      <w:r w:rsidRPr="00815041">
        <w:rPr>
          <w:noProof/>
          <w:color w:val="FF0000"/>
          <w:vertAlign w:val="superscript"/>
        </w:rPr>
        <w:t>6</w:t>
      </w:r>
      <w:r w:rsidRPr="00815041">
        <w:rPr>
          <w:color w:val="FF0000"/>
        </w:rPr>
        <w:fldChar w:fldCharType="end"/>
      </w:r>
      <w:r w:rsidRPr="00815041">
        <w:rPr>
          <w:color w:val="FF0000"/>
        </w:rPr>
        <w:t xml:space="preserve">. To achieve postural control and upright posture, the </w:t>
      </w:r>
    </w:p>
    <w:p w14:paraId="17C76FC4" w14:textId="0CC33DD7" w:rsidR="00F65B1A" w:rsidRPr="00815041" w:rsidRDefault="00F65B1A" w:rsidP="00EB3CB7">
      <w:pPr>
        <w:pStyle w:val="ListParagraph"/>
        <w:numPr>
          <w:ilvl w:val="0"/>
          <w:numId w:val="4"/>
        </w:numPr>
        <w:rPr>
          <w:lang w:val="en-ZA"/>
        </w:rPr>
      </w:pPr>
      <w:r w:rsidRPr="00815041">
        <w:rPr>
          <w:color w:val="FF0000"/>
        </w:rPr>
        <w:t>integration of the vestibular, somatosensory and visual system</w:t>
      </w:r>
      <w:r w:rsidRPr="00815041">
        <w:rPr>
          <w:color w:val="FF0000"/>
        </w:rPr>
        <w:fldChar w:fldCharType="begin"/>
      </w:r>
      <w:r w:rsidRPr="00815041">
        <w:rPr>
          <w:color w:val="FF0000"/>
        </w:rPr>
        <w:instrText xml:space="preserve"> ADDIN EN.CITE &lt;EndNote&gt;&lt;Cite&gt;&lt;Author&gt;Nichols&lt;/Author&gt;&lt;Year&gt;2005&lt;/Year&gt;&lt;RecNum&gt;6&lt;/RecNum&gt;&lt;IDText&gt;Development of postural control&lt;/IDText&gt;&lt;DisplayText&gt;&lt;style face="superscript"&gt;6&lt;/style&gt;&lt;/DisplayText&gt;&lt;record&gt;&lt;rec-number&gt;6&lt;/rec-number&gt;&lt;foreign-keys&gt;&lt;key app="EN" db-id="x0v9dew5ypp9rge2dt3v5wpgpexfeztws0wa" timestamp="1599317393"&gt;6&lt;/key&gt;&lt;/foreign-keys&gt;&lt;ref-type name="Book Section"&gt;5&lt;/ref-type&gt;&lt;contributors&gt;&lt;authors&gt;&lt;author&gt;Nichols, DS&lt;/author&gt;&lt;/authors&gt;&lt;/contributors&gt;&lt;titles&gt;&lt;title&gt;Development of postural control&lt;/title&gt;&lt;secondary-title&gt;Occupational therapy for children&lt;/secondary-title&gt;&lt;/titles&gt;&lt;pages&gt;278-303&lt;/pages&gt;&lt;dates&gt;&lt;year&gt;2005&lt;/year&gt;&lt;/dates&gt;&lt;pub-location&gt;Missouri&lt;/pub-location&gt;&lt;publisher&gt;Elsevier MOsby&lt;/publisher&gt;&lt;urls&gt;&lt;/urls&gt;&lt;/record&gt;&lt;/Cite&gt;&lt;/EndNote&gt;</w:instrText>
      </w:r>
      <w:r w:rsidRPr="00815041">
        <w:rPr>
          <w:color w:val="FF0000"/>
        </w:rPr>
        <w:fldChar w:fldCharType="separate"/>
      </w:r>
      <w:r w:rsidRPr="00815041">
        <w:rPr>
          <w:noProof/>
          <w:color w:val="FF0000"/>
          <w:vertAlign w:val="superscript"/>
        </w:rPr>
        <w:t>6</w:t>
      </w:r>
      <w:r w:rsidRPr="00815041">
        <w:rPr>
          <w:color w:val="FF0000"/>
        </w:rPr>
        <w:fldChar w:fldCharType="end"/>
      </w:r>
      <w:r w:rsidRPr="00815041">
        <w:rPr>
          <w:color w:val="FF0000"/>
        </w:rPr>
        <w:t xml:space="preserve"> as well as the musculoskeletal </w:t>
      </w:r>
      <w:r w:rsidRPr="00C13938">
        <w:t>system.</w:t>
      </w:r>
    </w:p>
    <w:p w14:paraId="39280AFE" w14:textId="5346DB12" w:rsidR="00815041" w:rsidRPr="00EB3CB7" w:rsidRDefault="00815041" w:rsidP="00EB3CB7">
      <w:pPr>
        <w:pStyle w:val="ListParagraph"/>
        <w:numPr>
          <w:ilvl w:val="0"/>
          <w:numId w:val="4"/>
        </w:numPr>
        <w:rPr>
          <w:lang w:val="en-ZA"/>
        </w:rPr>
      </w:pPr>
      <w:r>
        <w:t>constant reminders from an external source</w:t>
      </w:r>
    </w:p>
    <w:p w14:paraId="604F21F8" w14:textId="77777777" w:rsidR="00EB3CB7" w:rsidRPr="00815041" w:rsidRDefault="00EB3CB7" w:rsidP="00A60A01">
      <w:pPr>
        <w:rPr>
          <w:lang w:val="en-ZA"/>
        </w:rPr>
      </w:pPr>
    </w:p>
    <w:p w14:paraId="378F7DBB" w14:textId="4529866A" w:rsidR="00EB3CB7" w:rsidRPr="00EB3CB7" w:rsidRDefault="00EB3CB7" w:rsidP="00A60A01">
      <w:pPr>
        <w:pStyle w:val="ListParagraph"/>
        <w:numPr>
          <w:ilvl w:val="0"/>
          <w:numId w:val="5"/>
        </w:numPr>
        <w:rPr>
          <w:iCs/>
        </w:rPr>
      </w:pPr>
      <w:r>
        <w:rPr>
          <w:iCs/>
        </w:rPr>
        <w:t>The d</w:t>
      </w:r>
      <w:r w:rsidRPr="00EB3CB7">
        <w:rPr>
          <w:iCs/>
        </w:rPr>
        <w:t xml:space="preserve">eterioration in children’s posture and the increased need to fidget observed in </w:t>
      </w:r>
      <w:r>
        <w:rPr>
          <w:iCs/>
        </w:rPr>
        <w:t xml:space="preserve">the classroom may </w:t>
      </w:r>
    </w:p>
    <w:p w14:paraId="5D2C38CC" w14:textId="77777777" w:rsidR="00EB3CB7" w:rsidRPr="00EB3CB7" w:rsidRDefault="00EB3CB7" w:rsidP="00A60A01">
      <w:pPr>
        <w:pStyle w:val="ListParagraph"/>
        <w:rPr>
          <w:iCs/>
        </w:rPr>
      </w:pPr>
    </w:p>
    <w:p w14:paraId="73F903F5" w14:textId="79351402" w:rsidR="00EB3CB7" w:rsidRPr="00EB3CB7" w:rsidRDefault="00EB3CB7" w:rsidP="00A60A01">
      <w:pPr>
        <w:pStyle w:val="ListParagraph"/>
        <w:numPr>
          <w:ilvl w:val="1"/>
          <w:numId w:val="5"/>
        </w:numPr>
      </w:pPr>
      <w:r w:rsidRPr="00A60A01">
        <w:rPr>
          <w:iCs/>
          <w:color w:val="FF0000"/>
        </w:rPr>
        <w:t xml:space="preserve">be due to the decreased time children spend moving and engaged in physical play and not developing sufficient core muscle strength </w:t>
      </w:r>
    </w:p>
    <w:p w14:paraId="044D937B" w14:textId="07B41E95" w:rsidR="00EB3CB7" w:rsidRPr="00C94932" w:rsidRDefault="00EB3CB7" w:rsidP="00A60A01">
      <w:pPr>
        <w:pStyle w:val="ListParagraph"/>
        <w:numPr>
          <w:ilvl w:val="1"/>
          <w:numId w:val="5"/>
        </w:numPr>
      </w:pPr>
      <w:r>
        <w:t>result in better academic achievement</w:t>
      </w:r>
    </w:p>
    <w:p w14:paraId="0CDA9CA7" w14:textId="2405F94C" w:rsidR="00EB3CB7" w:rsidRPr="00A60A01" w:rsidRDefault="00EB3CB7" w:rsidP="00A60A01">
      <w:pPr>
        <w:pStyle w:val="ListParagraph"/>
        <w:numPr>
          <w:ilvl w:val="1"/>
          <w:numId w:val="5"/>
        </w:numPr>
        <w:rPr>
          <w:iCs/>
          <w:color w:val="FF0000"/>
        </w:rPr>
      </w:pPr>
      <w:r w:rsidRPr="00A60A01">
        <w:rPr>
          <w:iCs/>
          <w:color w:val="FF0000"/>
        </w:rPr>
        <w:t xml:space="preserve">be due to </w:t>
      </w:r>
      <w:r w:rsidRPr="00A60A01">
        <w:rPr>
          <w:color w:val="FF0000"/>
        </w:rPr>
        <w:t>an attempt to gain more sensory input to feel alert enough to focus</w:t>
      </w:r>
    </w:p>
    <w:p w14:paraId="143990CF" w14:textId="1521A28A" w:rsidR="00EB3CB7" w:rsidRPr="00EB3CB7" w:rsidRDefault="00A60A01" w:rsidP="00A60A01">
      <w:pPr>
        <w:pStyle w:val="ListParagraph"/>
        <w:numPr>
          <w:ilvl w:val="1"/>
          <w:numId w:val="5"/>
        </w:numPr>
        <w:rPr>
          <w:iCs/>
        </w:rPr>
      </w:pPr>
      <w:r>
        <w:t>be due to inadequate understanding of academic material</w:t>
      </w:r>
    </w:p>
    <w:p w14:paraId="3319B1F6" w14:textId="5FD13D9A" w:rsidR="00EB3CB7" w:rsidRPr="00A60A01" w:rsidRDefault="00EB3CB7" w:rsidP="00A60A01">
      <w:pPr>
        <w:pStyle w:val="ListParagraph"/>
        <w:numPr>
          <w:ilvl w:val="1"/>
          <w:numId w:val="5"/>
        </w:numPr>
        <w:rPr>
          <w:iCs/>
          <w:color w:val="FF0000"/>
        </w:rPr>
      </w:pPr>
      <w:r w:rsidRPr="00A60A01">
        <w:rPr>
          <w:color w:val="FF0000"/>
        </w:rPr>
        <w:t>result in reduced proximal stability which can impact on pencil control and fine motor skills.</w:t>
      </w:r>
    </w:p>
    <w:p w14:paraId="0EF55839" w14:textId="60E12E97" w:rsidR="00815041" w:rsidRDefault="00815041" w:rsidP="00815041">
      <w:pPr>
        <w:rPr>
          <w:lang w:val="en-ZA"/>
        </w:rPr>
      </w:pPr>
    </w:p>
    <w:p w14:paraId="1DA761FC" w14:textId="08DF2251" w:rsidR="00A60A01" w:rsidRDefault="00A60A01" w:rsidP="00590CD7">
      <w:pPr>
        <w:spacing w:after="0"/>
      </w:pPr>
      <w:r w:rsidRPr="00A60A01">
        <w:rPr>
          <w:lang w:val="en-ZA"/>
        </w:rPr>
        <w:t>4</w:t>
      </w:r>
      <w:r w:rsidRPr="00A60A01">
        <w:rPr>
          <w:lang w:val="en-ZA"/>
        </w:rPr>
        <w:tab/>
      </w:r>
      <w:r>
        <w:t xml:space="preserve">The </w:t>
      </w:r>
      <w:r w:rsidRPr="00C94932">
        <w:t xml:space="preserve">Astronaut Training Protocol </w:t>
      </w:r>
    </w:p>
    <w:p w14:paraId="5D70E131" w14:textId="77777777" w:rsidR="00A60A01" w:rsidRDefault="00A60A01" w:rsidP="00590CD7">
      <w:pPr>
        <w:spacing w:after="0" w:line="240" w:lineRule="auto"/>
        <w:ind w:left="1440"/>
      </w:pPr>
    </w:p>
    <w:p w14:paraId="73324BF5" w14:textId="77777777" w:rsidR="00590CD7" w:rsidRDefault="00590CD7" w:rsidP="00590CD7">
      <w:pPr>
        <w:pStyle w:val="ListParagraph"/>
        <w:numPr>
          <w:ilvl w:val="0"/>
          <w:numId w:val="8"/>
        </w:numPr>
      </w:pPr>
      <w:r>
        <w:t xml:space="preserve">has been well researched and validated </w:t>
      </w:r>
    </w:p>
    <w:p w14:paraId="6223109F" w14:textId="16707482" w:rsidR="00590CD7" w:rsidRPr="00590CD7" w:rsidRDefault="00590CD7" w:rsidP="00590CD7">
      <w:pPr>
        <w:pStyle w:val="ListParagraph"/>
        <w:numPr>
          <w:ilvl w:val="0"/>
          <w:numId w:val="8"/>
        </w:numPr>
        <w:rPr>
          <w:color w:val="FF0000"/>
        </w:rPr>
      </w:pPr>
      <w:r w:rsidRPr="00590CD7">
        <w:rPr>
          <w:color w:val="FF0000"/>
        </w:rPr>
        <w:t>i</w:t>
      </w:r>
      <w:r w:rsidR="00A60A01" w:rsidRPr="00590CD7">
        <w:rPr>
          <w:color w:val="FF0000"/>
        </w:rPr>
        <w:t xml:space="preserve">s based on the sensory integration framework, and used to stimulate and integrate the vestibular, visual and auditory systems </w:t>
      </w:r>
    </w:p>
    <w:p w14:paraId="5F9BA1E4" w14:textId="77777777" w:rsidR="00590CD7" w:rsidRPr="00590CD7" w:rsidRDefault="00A60A01" w:rsidP="00590CD7">
      <w:pPr>
        <w:pStyle w:val="ListParagraph"/>
        <w:numPr>
          <w:ilvl w:val="0"/>
          <w:numId w:val="8"/>
        </w:numPr>
        <w:rPr>
          <w:color w:val="FF0000"/>
        </w:rPr>
      </w:pPr>
      <w:r w:rsidRPr="00590CD7">
        <w:rPr>
          <w:color w:val="FF0000"/>
        </w:rPr>
        <w:t xml:space="preserve">allows for stimulation of the vestibular system through rotation, inversion and linear movement. </w:t>
      </w:r>
    </w:p>
    <w:p w14:paraId="14BC66B0" w14:textId="4C1D56ED" w:rsidR="00590CD7" w:rsidRDefault="00590CD7" w:rsidP="00590CD7">
      <w:pPr>
        <w:pStyle w:val="ListParagraph"/>
        <w:numPr>
          <w:ilvl w:val="0"/>
          <w:numId w:val="8"/>
        </w:numPr>
      </w:pPr>
      <w:r>
        <w:lastRenderedPageBreak/>
        <w:t>Does not provide direct stimulation of the vestibular system</w:t>
      </w:r>
    </w:p>
    <w:p w14:paraId="0044C0DD" w14:textId="01CF9CBB" w:rsidR="00A60A01" w:rsidRPr="00590CD7" w:rsidRDefault="00A60A01" w:rsidP="00590CD7">
      <w:pPr>
        <w:pStyle w:val="ListParagraph"/>
        <w:numPr>
          <w:ilvl w:val="0"/>
          <w:numId w:val="8"/>
        </w:numPr>
        <w:rPr>
          <w:color w:val="FF0000"/>
        </w:rPr>
      </w:pPr>
      <w:r w:rsidRPr="00590CD7">
        <w:rPr>
          <w:color w:val="FF0000"/>
        </w:rPr>
        <w:t xml:space="preserve">uses smooth pursuit and saccadic eye movements </w:t>
      </w:r>
      <w:r w:rsidR="00590CD7" w:rsidRPr="00590CD7">
        <w:rPr>
          <w:color w:val="FF0000"/>
        </w:rPr>
        <w:t xml:space="preserve">to stimulate the visual system </w:t>
      </w:r>
    </w:p>
    <w:p w14:paraId="39C54B12" w14:textId="150B000B" w:rsidR="00A60A01" w:rsidRDefault="00A60A01" w:rsidP="00815041">
      <w:pPr>
        <w:rPr>
          <w:lang w:val="en-ZA"/>
        </w:rPr>
      </w:pPr>
    </w:p>
    <w:p w14:paraId="705AED16" w14:textId="2B5FDB99" w:rsidR="00E5071D" w:rsidRDefault="00885BEB" w:rsidP="00885BEB">
      <w:pPr>
        <w:pStyle w:val="ListParagraph"/>
        <w:numPr>
          <w:ilvl w:val="0"/>
          <w:numId w:val="11"/>
        </w:numPr>
      </w:pPr>
      <w:r w:rsidRPr="00885BEB">
        <w:rPr>
          <w:lang w:val="en-ZA"/>
        </w:rPr>
        <w:t xml:space="preserve">The </w:t>
      </w:r>
      <w:r w:rsidRPr="002A2413">
        <w:t xml:space="preserve">Actigraph accelerometer was </w:t>
      </w:r>
    </w:p>
    <w:p w14:paraId="033E0807" w14:textId="77777777" w:rsidR="00E5071D" w:rsidRDefault="00E5071D" w:rsidP="00E5071D">
      <w:pPr>
        <w:pStyle w:val="ListParagraph"/>
        <w:ind w:left="360"/>
      </w:pPr>
    </w:p>
    <w:p w14:paraId="41523382" w14:textId="60CEF9C8" w:rsidR="00E5071D" w:rsidRDefault="00E5071D" w:rsidP="00E5071D">
      <w:pPr>
        <w:pStyle w:val="ListParagraph"/>
        <w:numPr>
          <w:ilvl w:val="1"/>
          <w:numId w:val="11"/>
        </w:numPr>
      </w:pPr>
      <w:r>
        <w:t>used to track participants upper limb movement</w:t>
      </w:r>
    </w:p>
    <w:p w14:paraId="459AEC82" w14:textId="459D701C" w:rsidR="00E5071D" w:rsidRDefault="00E5071D" w:rsidP="00E5071D">
      <w:pPr>
        <w:pStyle w:val="ListParagraph"/>
        <w:numPr>
          <w:ilvl w:val="1"/>
          <w:numId w:val="11"/>
        </w:numPr>
      </w:pPr>
      <w:r>
        <w:t>large and may have interfered with trunk movement</w:t>
      </w:r>
    </w:p>
    <w:p w14:paraId="4384FF70" w14:textId="6805CB39" w:rsidR="00E5071D" w:rsidRPr="00E5071D" w:rsidRDefault="00E5071D" w:rsidP="00E5071D">
      <w:pPr>
        <w:pStyle w:val="ListParagraph"/>
        <w:numPr>
          <w:ilvl w:val="1"/>
          <w:numId w:val="11"/>
        </w:numPr>
        <w:rPr>
          <w:color w:val="FF0000"/>
        </w:rPr>
      </w:pPr>
      <w:r w:rsidRPr="00E5071D">
        <w:rPr>
          <w:color w:val="FF0000"/>
        </w:rPr>
        <w:t xml:space="preserve">used </w:t>
      </w:r>
      <w:r w:rsidR="00885BEB" w:rsidRPr="00E5071D">
        <w:rPr>
          <w:color w:val="FF0000"/>
        </w:rPr>
        <w:t>to measure motor activity through detection of intensity of movement. It measured sedentary activity by using low movement counts</w:t>
      </w:r>
    </w:p>
    <w:p w14:paraId="0C0AB42A" w14:textId="77777777" w:rsidR="00E5071D" w:rsidRPr="00E5071D" w:rsidRDefault="00885BEB" w:rsidP="00E5071D">
      <w:pPr>
        <w:pStyle w:val="ListParagraph"/>
        <w:numPr>
          <w:ilvl w:val="1"/>
          <w:numId w:val="11"/>
        </w:numPr>
        <w:rPr>
          <w:color w:val="FF0000"/>
        </w:rPr>
      </w:pPr>
      <w:r w:rsidRPr="00E5071D">
        <w:rPr>
          <w:color w:val="FF0000"/>
        </w:rPr>
        <w:t xml:space="preserve">worn on an elastic around the participant’s waist </w:t>
      </w:r>
    </w:p>
    <w:p w14:paraId="3B1CBC70" w14:textId="1F92B3DB" w:rsidR="00885BEB" w:rsidRPr="00E5071D" w:rsidRDefault="00885BEB" w:rsidP="00885BEB">
      <w:pPr>
        <w:pStyle w:val="ListParagraph"/>
        <w:numPr>
          <w:ilvl w:val="1"/>
          <w:numId w:val="11"/>
        </w:numPr>
        <w:rPr>
          <w:color w:val="FF0000"/>
        </w:rPr>
      </w:pPr>
      <w:r w:rsidRPr="00E5071D">
        <w:rPr>
          <w:color w:val="FF0000"/>
        </w:rPr>
        <w:t xml:space="preserve"> was initialised to record at a sample rate of 100Hz in 10 second segments. </w:t>
      </w:r>
    </w:p>
    <w:p w14:paraId="5A0AAAFA" w14:textId="77777777" w:rsidR="00E5071D" w:rsidRDefault="00E5071D" w:rsidP="00E5071D"/>
    <w:p w14:paraId="68CF4B09" w14:textId="77777777" w:rsidR="00E5071D" w:rsidRDefault="00E5071D" w:rsidP="00885BEB">
      <w:pPr>
        <w:pStyle w:val="ListParagraph"/>
        <w:numPr>
          <w:ilvl w:val="0"/>
          <w:numId w:val="11"/>
        </w:numPr>
        <w:rPr>
          <w:lang w:eastAsia="en-ZA"/>
        </w:rPr>
      </w:pPr>
      <w:r>
        <w:t>I</w:t>
      </w:r>
      <w:r w:rsidR="00885BEB">
        <w:t xml:space="preserve">mprovement in posture </w:t>
      </w:r>
    </w:p>
    <w:p w14:paraId="5600616D" w14:textId="77777777" w:rsidR="00E5071D" w:rsidRDefault="00E5071D" w:rsidP="00E5071D">
      <w:pPr>
        <w:pStyle w:val="ListParagraph"/>
        <w:ind w:left="360"/>
        <w:rPr>
          <w:lang w:eastAsia="en-ZA"/>
        </w:rPr>
      </w:pPr>
    </w:p>
    <w:p w14:paraId="6D7CDFA2" w14:textId="41B1B848" w:rsidR="00E5071D" w:rsidRPr="008042EB" w:rsidRDefault="008042EB" w:rsidP="00E5071D">
      <w:pPr>
        <w:pStyle w:val="ListParagraph"/>
        <w:numPr>
          <w:ilvl w:val="1"/>
          <w:numId w:val="11"/>
        </w:numPr>
        <w:rPr>
          <w:color w:val="FF0000"/>
          <w:lang w:eastAsia="en-ZA"/>
        </w:rPr>
      </w:pPr>
      <w:r w:rsidRPr="008042EB">
        <w:rPr>
          <w:color w:val="FF0000"/>
        </w:rPr>
        <w:t>w</w:t>
      </w:r>
      <w:r w:rsidR="00E5071D" w:rsidRPr="008042EB">
        <w:rPr>
          <w:color w:val="FF0000"/>
        </w:rPr>
        <w:t xml:space="preserve">as not significant </w:t>
      </w:r>
      <w:r w:rsidR="00885BEB" w:rsidRPr="008042EB">
        <w:rPr>
          <w:color w:val="FF0000"/>
        </w:rPr>
        <w:t xml:space="preserve">between pre-Astronaut Training and post-Astronaut Training. </w:t>
      </w:r>
    </w:p>
    <w:p w14:paraId="2D67D9F6" w14:textId="52A9B74C" w:rsidR="008042EB" w:rsidRPr="00C5585C" w:rsidRDefault="008042EB" w:rsidP="008042EB">
      <w:pPr>
        <w:pStyle w:val="ListParagraph"/>
        <w:numPr>
          <w:ilvl w:val="1"/>
          <w:numId w:val="11"/>
        </w:numPr>
        <w:rPr>
          <w:lang w:eastAsia="en-ZA"/>
        </w:rPr>
      </w:pPr>
      <w:r>
        <w:rPr>
          <w:lang w:eastAsia="en-ZA"/>
        </w:rPr>
        <w:t xml:space="preserve">was </w:t>
      </w:r>
      <w:r w:rsidR="00C5585C">
        <w:rPr>
          <w:lang w:eastAsia="en-ZA"/>
        </w:rPr>
        <w:t xml:space="preserve">not seen </w:t>
      </w:r>
      <w:r w:rsidR="00C5585C" w:rsidRPr="00C5585C">
        <w:t>between pre-Astronaut Training and post-Astronaut Training</w:t>
      </w:r>
    </w:p>
    <w:p w14:paraId="7C539429" w14:textId="3BE4CCE0" w:rsidR="008042EB" w:rsidRPr="008042EB" w:rsidRDefault="004C74E0" w:rsidP="00E5071D">
      <w:pPr>
        <w:pStyle w:val="ListParagraph"/>
        <w:numPr>
          <w:ilvl w:val="1"/>
          <w:numId w:val="11"/>
        </w:numPr>
        <w:rPr>
          <w:lang w:eastAsia="en-ZA"/>
        </w:rPr>
      </w:pPr>
      <w:r>
        <w:rPr>
          <w:lang w:eastAsia="en-ZA"/>
        </w:rPr>
        <w:t xml:space="preserve">was </w:t>
      </w:r>
      <w:r w:rsidR="008042EB">
        <w:rPr>
          <w:lang w:eastAsia="en-ZA"/>
        </w:rPr>
        <w:t xml:space="preserve">greatest for participants who tolerated rotational input </w:t>
      </w:r>
      <w:r w:rsidR="008042EB" w:rsidRPr="008042EB">
        <w:t xml:space="preserve">at </w:t>
      </w:r>
      <w:r w:rsidR="008042EB">
        <w:t>w</w:t>
      </w:r>
      <w:r w:rsidR="008042EB" w:rsidRPr="008042EB">
        <w:t>ithdrawal</w:t>
      </w:r>
    </w:p>
    <w:p w14:paraId="0F5DD6A4" w14:textId="5796A4C6" w:rsidR="00E5071D" w:rsidRPr="008042EB" w:rsidRDefault="00885BEB" w:rsidP="00E5071D">
      <w:pPr>
        <w:pStyle w:val="ListParagraph"/>
        <w:numPr>
          <w:ilvl w:val="1"/>
          <w:numId w:val="11"/>
        </w:numPr>
        <w:rPr>
          <w:color w:val="FF0000"/>
          <w:lang w:eastAsia="en-ZA"/>
        </w:rPr>
      </w:pPr>
      <w:r w:rsidRPr="008042EB">
        <w:rPr>
          <w:color w:val="FF0000"/>
        </w:rPr>
        <w:t xml:space="preserve">had clinical significance </w:t>
      </w:r>
      <w:r w:rsidRPr="008042EB">
        <w:rPr>
          <w:color w:val="FF0000"/>
          <w:lang w:eastAsia="en-ZA"/>
        </w:rPr>
        <w:t>for participants who were both over-reactive to rotary and who could tolerate rotary input</w:t>
      </w:r>
      <w:r w:rsidR="008042EB" w:rsidRPr="008042EB">
        <w:rPr>
          <w:color w:val="FF0000"/>
        </w:rPr>
        <w:t xml:space="preserve"> between pre-Astronaut Training and post-Astronaut Training</w:t>
      </w:r>
      <w:r w:rsidRPr="008042EB">
        <w:rPr>
          <w:color w:val="FF0000"/>
          <w:lang w:eastAsia="en-ZA"/>
        </w:rPr>
        <w:t xml:space="preserve"> </w:t>
      </w:r>
    </w:p>
    <w:p w14:paraId="393184B6" w14:textId="05FB31F5" w:rsidR="00885BEB" w:rsidRPr="008042EB" w:rsidRDefault="00885BEB" w:rsidP="00E5071D">
      <w:pPr>
        <w:pStyle w:val="ListParagraph"/>
        <w:numPr>
          <w:ilvl w:val="1"/>
          <w:numId w:val="11"/>
        </w:numPr>
        <w:rPr>
          <w:color w:val="FF0000"/>
          <w:lang w:eastAsia="en-ZA"/>
        </w:rPr>
      </w:pPr>
      <w:r w:rsidRPr="008042EB">
        <w:rPr>
          <w:color w:val="FF0000"/>
          <w:lang w:eastAsia="en-ZA"/>
        </w:rPr>
        <w:t xml:space="preserve">was a very small in participants who were over-reactive to rotational input </w:t>
      </w:r>
      <w:r w:rsidR="00E5071D" w:rsidRPr="008042EB">
        <w:rPr>
          <w:color w:val="FF0000"/>
          <w:lang w:eastAsia="en-ZA"/>
        </w:rPr>
        <w:t>at withdrawal</w:t>
      </w:r>
      <w:r w:rsidRPr="008042EB">
        <w:rPr>
          <w:color w:val="FF0000"/>
          <w:lang w:eastAsia="en-ZA"/>
        </w:rPr>
        <w:t xml:space="preserve"> </w:t>
      </w:r>
    </w:p>
    <w:p w14:paraId="56CE08B9" w14:textId="77777777" w:rsidR="00885BEB" w:rsidRDefault="00885BEB" w:rsidP="00885BEB">
      <w:pPr>
        <w:rPr>
          <w:lang w:eastAsia="en-ZA"/>
        </w:rPr>
      </w:pPr>
    </w:p>
    <w:p w14:paraId="5570799D" w14:textId="3B36DF94" w:rsidR="008042EB" w:rsidRDefault="008042EB" w:rsidP="00885BEB">
      <w:pPr>
        <w:pStyle w:val="ListParagraph"/>
        <w:numPr>
          <w:ilvl w:val="0"/>
          <w:numId w:val="11"/>
        </w:numPr>
      </w:pPr>
      <w:r>
        <w:t>Participants who were</w:t>
      </w:r>
      <w:r w:rsidR="00885BEB" w:rsidRPr="00620AF1">
        <w:t xml:space="preserve"> over-reactive to rotational vestibular input </w:t>
      </w:r>
    </w:p>
    <w:p w14:paraId="432C013D" w14:textId="77777777" w:rsidR="00A92EA9" w:rsidRDefault="00A92EA9" w:rsidP="00A92EA9">
      <w:pPr>
        <w:pStyle w:val="ListParagraph"/>
        <w:ind w:left="360"/>
      </w:pPr>
    </w:p>
    <w:p w14:paraId="1F779D1B" w14:textId="7C9ABD6A" w:rsidR="00A92EA9" w:rsidRDefault="00C5585C" w:rsidP="00A92EA9">
      <w:pPr>
        <w:pStyle w:val="ListParagraph"/>
        <w:numPr>
          <w:ilvl w:val="1"/>
          <w:numId w:val="11"/>
        </w:numPr>
      </w:pPr>
      <w:r>
        <w:t>more</w:t>
      </w:r>
      <w:r w:rsidRPr="00620AF1">
        <w:t xml:space="preserve"> revolutions were done in each Astronaut Training session</w:t>
      </w:r>
    </w:p>
    <w:p w14:paraId="73D05F47" w14:textId="156359C5" w:rsidR="00A92EA9" w:rsidRPr="00A92EA9" w:rsidRDefault="00885BEB" w:rsidP="00A92EA9">
      <w:pPr>
        <w:pStyle w:val="ListParagraph"/>
        <w:numPr>
          <w:ilvl w:val="1"/>
          <w:numId w:val="11"/>
        </w:numPr>
        <w:rPr>
          <w:color w:val="FF0000"/>
        </w:rPr>
      </w:pPr>
      <w:r w:rsidRPr="00A92EA9">
        <w:rPr>
          <w:color w:val="FF0000"/>
        </w:rPr>
        <w:t xml:space="preserve">displayed autonomic nervous system responses </w:t>
      </w:r>
    </w:p>
    <w:p w14:paraId="7E3A078B" w14:textId="1C4EC835" w:rsidR="00A92EA9" w:rsidRPr="00C5585C" w:rsidRDefault="00A92EA9" w:rsidP="00A92EA9">
      <w:pPr>
        <w:pStyle w:val="ListParagraph"/>
        <w:numPr>
          <w:ilvl w:val="1"/>
          <w:numId w:val="11"/>
        </w:numPr>
      </w:pPr>
      <w:r w:rsidRPr="00C5585C">
        <w:t>showed no improvement in postural control</w:t>
      </w:r>
    </w:p>
    <w:p w14:paraId="02177B36" w14:textId="77777777" w:rsidR="00A92EA9" w:rsidRPr="00C5585C" w:rsidRDefault="00A92EA9" w:rsidP="00A92EA9">
      <w:pPr>
        <w:pStyle w:val="ListParagraph"/>
        <w:numPr>
          <w:ilvl w:val="1"/>
          <w:numId w:val="11"/>
        </w:numPr>
        <w:rPr>
          <w:color w:val="FF0000"/>
        </w:rPr>
      </w:pPr>
      <w:r w:rsidRPr="00C5585C">
        <w:rPr>
          <w:color w:val="FF0000"/>
        </w:rPr>
        <w:t xml:space="preserve">had </w:t>
      </w:r>
      <w:r w:rsidR="00885BEB" w:rsidRPr="00C5585C">
        <w:rPr>
          <w:color w:val="FF0000"/>
        </w:rPr>
        <w:t xml:space="preserve">a decrease in balance scores post Astronaut Training </w:t>
      </w:r>
    </w:p>
    <w:p w14:paraId="59DD99C0" w14:textId="78696408" w:rsidR="00A92EA9" w:rsidRDefault="00A92EA9" w:rsidP="00A92EA9">
      <w:pPr>
        <w:pStyle w:val="ListParagraph"/>
        <w:numPr>
          <w:ilvl w:val="1"/>
          <w:numId w:val="11"/>
        </w:numPr>
      </w:pPr>
      <w:r>
        <w:t>needed less vestibular input if further improvement was to be expected</w:t>
      </w:r>
    </w:p>
    <w:p w14:paraId="37B84B6A" w14:textId="3431FBF3" w:rsidR="00885BEB" w:rsidRDefault="00885BEB" w:rsidP="00885BEB"/>
    <w:p w14:paraId="2ACE26DE" w14:textId="41B5CB72" w:rsidR="0063037A" w:rsidRDefault="0063037A" w:rsidP="00885BEB">
      <w:pPr>
        <w:pStyle w:val="ListParagraph"/>
        <w:numPr>
          <w:ilvl w:val="0"/>
          <w:numId w:val="11"/>
        </w:numPr>
      </w:pPr>
      <w:r>
        <w:t>Participants who were</w:t>
      </w:r>
      <w:r w:rsidRPr="00620AF1">
        <w:t xml:space="preserve"> </w:t>
      </w:r>
      <w:r>
        <w:t>tolerant of rotary input</w:t>
      </w:r>
    </w:p>
    <w:p w14:paraId="764AA21D" w14:textId="77777777" w:rsidR="0063037A" w:rsidRDefault="0063037A" w:rsidP="0063037A">
      <w:pPr>
        <w:pStyle w:val="ListParagraph"/>
        <w:ind w:left="360"/>
      </w:pPr>
    </w:p>
    <w:p w14:paraId="18A15A87" w14:textId="77777777" w:rsidR="00C5585C" w:rsidRDefault="00885BEB" w:rsidP="004C74E0">
      <w:pPr>
        <w:pStyle w:val="ListParagraph"/>
        <w:numPr>
          <w:ilvl w:val="1"/>
          <w:numId w:val="11"/>
        </w:numPr>
        <w:rPr>
          <w:color w:val="FF0000"/>
        </w:rPr>
      </w:pPr>
      <w:r w:rsidRPr="004C74E0">
        <w:rPr>
          <w:color w:val="FF0000"/>
        </w:rPr>
        <w:t xml:space="preserve"> </w:t>
      </w:r>
      <w:r w:rsidR="0063037A" w:rsidRPr="004C74E0">
        <w:rPr>
          <w:color w:val="FF0000"/>
        </w:rPr>
        <w:t>were</w:t>
      </w:r>
      <w:r w:rsidRPr="004C74E0">
        <w:rPr>
          <w:color w:val="FF0000"/>
        </w:rPr>
        <w:t xml:space="preserve"> diagnosed with ADHD </w:t>
      </w:r>
      <w:r w:rsidR="00C5585C">
        <w:rPr>
          <w:color w:val="FF0000"/>
        </w:rPr>
        <w:t xml:space="preserve"> </w:t>
      </w:r>
    </w:p>
    <w:p w14:paraId="1EB185CC" w14:textId="767C4649" w:rsidR="004C74E0" w:rsidRPr="00C5585C" w:rsidRDefault="00C5585C" w:rsidP="004C74E0">
      <w:pPr>
        <w:pStyle w:val="ListParagraph"/>
        <w:numPr>
          <w:ilvl w:val="1"/>
          <w:numId w:val="11"/>
        </w:numPr>
      </w:pPr>
      <w:r w:rsidRPr="00C5585C">
        <w:t>showed no deterioration in Withdrawal</w:t>
      </w:r>
    </w:p>
    <w:p w14:paraId="286C380F" w14:textId="011AB833" w:rsidR="00885BEB" w:rsidRDefault="004C74E0" w:rsidP="004C74E0">
      <w:pPr>
        <w:pStyle w:val="ListParagraph"/>
        <w:numPr>
          <w:ilvl w:val="1"/>
          <w:numId w:val="11"/>
        </w:numPr>
        <w:rPr>
          <w:color w:val="FF0000"/>
        </w:rPr>
      </w:pPr>
      <w:r w:rsidRPr="004C74E0">
        <w:rPr>
          <w:color w:val="FF0000"/>
        </w:rPr>
        <w:t>demonstrated an</w:t>
      </w:r>
      <w:r w:rsidR="00885BEB" w:rsidRPr="004C74E0">
        <w:rPr>
          <w:color w:val="FF0000"/>
        </w:rPr>
        <w:t xml:space="preserve"> overall </w:t>
      </w:r>
      <w:r w:rsidRPr="004C74E0">
        <w:rPr>
          <w:color w:val="FF0000"/>
        </w:rPr>
        <w:t>improvement between pre-Astronaut Training and post-Astronaut Training</w:t>
      </w:r>
      <w:r w:rsidR="00885BEB" w:rsidRPr="004C74E0">
        <w:rPr>
          <w:color w:val="FF0000"/>
        </w:rPr>
        <w:t>.</w:t>
      </w:r>
    </w:p>
    <w:p w14:paraId="7919371E" w14:textId="6CBF1B3A" w:rsidR="00C5585C" w:rsidRDefault="00C5585C" w:rsidP="004C74E0">
      <w:pPr>
        <w:pStyle w:val="ListParagraph"/>
        <w:numPr>
          <w:ilvl w:val="1"/>
          <w:numId w:val="11"/>
        </w:numPr>
      </w:pPr>
      <w:r w:rsidRPr="00C5585C">
        <w:t>would not benefit from further Astronaut training</w:t>
      </w:r>
    </w:p>
    <w:p w14:paraId="7A847E06" w14:textId="031D8772" w:rsidR="00C5585C" w:rsidRPr="00C5585C" w:rsidRDefault="00C5585C" w:rsidP="004C74E0">
      <w:pPr>
        <w:pStyle w:val="ListParagraph"/>
        <w:numPr>
          <w:ilvl w:val="1"/>
          <w:numId w:val="11"/>
        </w:numPr>
      </w:pPr>
      <w:r>
        <w:t>failed to show any improvement in in seat movement</w:t>
      </w:r>
    </w:p>
    <w:p w14:paraId="7C9B55F7" w14:textId="33D40B4F" w:rsidR="00885BEB" w:rsidRDefault="00885BEB" w:rsidP="00885BEB">
      <w:pPr>
        <w:rPr>
          <w:lang w:val="en-ZA"/>
        </w:rPr>
      </w:pPr>
    </w:p>
    <w:p w14:paraId="1094FAD3" w14:textId="2CA28296" w:rsidR="00061D52" w:rsidRDefault="00C5585C" w:rsidP="00061D52">
      <w:pPr>
        <w:pStyle w:val="ListParagraph"/>
        <w:numPr>
          <w:ilvl w:val="0"/>
          <w:numId w:val="13"/>
        </w:numPr>
      </w:pPr>
      <w:r>
        <w:lastRenderedPageBreak/>
        <w:t xml:space="preserve">Assessment </w:t>
      </w:r>
      <w:r w:rsidR="00061D52">
        <w:t>may have been limited since</w:t>
      </w:r>
    </w:p>
    <w:p w14:paraId="3E672DF2" w14:textId="77777777" w:rsidR="00061D52" w:rsidRDefault="00061D52" w:rsidP="00061D52">
      <w:pPr>
        <w:pStyle w:val="ListParagraph"/>
      </w:pPr>
    </w:p>
    <w:p w14:paraId="45876B8D" w14:textId="39302D9D" w:rsidR="00061D52" w:rsidRPr="00061D52" w:rsidRDefault="00061D52" w:rsidP="00061D52">
      <w:pPr>
        <w:pStyle w:val="ListParagraph"/>
        <w:numPr>
          <w:ilvl w:val="1"/>
          <w:numId w:val="13"/>
        </w:numPr>
        <w:rPr>
          <w:color w:val="FF0000"/>
        </w:rPr>
      </w:pPr>
      <w:r w:rsidRPr="00061D52">
        <w:rPr>
          <w:color w:val="FF0000"/>
        </w:rPr>
        <w:t>the in-seat posture Chailey Levels of Postural Ability assessment</w:t>
      </w:r>
      <w:r w:rsidR="00885BEB" w:rsidRPr="00061D52">
        <w:rPr>
          <w:color w:val="FF0000"/>
        </w:rPr>
        <w:t xml:space="preserve"> was not a standardised test </w:t>
      </w:r>
    </w:p>
    <w:p w14:paraId="68BA37A8" w14:textId="32F69007" w:rsidR="00061D52" w:rsidRPr="00061D52" w:rsidRDefault="00061D52" w:rsidP="00061D52">
      <w:pPr>
        <w:pStyle w:val="ListParagraph"/>
        <w:numPr>
          <w:ilvl w:val="1"/>
          <w:numId w:val="13"/>
        </w:numPr>
        <w:rPr>
          <w:color w:val="FF0000"/>
        </w:rPr>
      </w:pPr>
      <w:r w:rsidRPr="00061D52">
        <w:rPr>
          <w:color w:val="FF0000"/>
        </w:rPr>
        <w:t>as there</w:t>
      </w:r>
      <w:r w:rsidR="00885BEB" w:rsidRPr="00061D52">
        <w:rPr>
          <w:color w:val="FF0000"/>
        </w:rPr>
        <w:t xml:space="preserve"> were no z scores for the in-seat posture assessment. </w:t>
      </w:r>
    </w:p>
    <w:p w14:paraId="38003AF4" w14:textId="2A37A5B2" w:rsidR="00061D52" w:rsidRDefault="00061D52" w:rsidP="00061D52">
      <w:pPr>
        <w:pStyle w:val="ListParagraph"/>
        <w:numPr>
          <w:ilvl w:val="1"/>
          <w:numId w:val="13"/>
        </w:numPr>
      </w:pPr>
      <w:r>
        <w:t xml:space="preserve">z scores were presented for balance </w:t>
      </w:r>
    </w:p>
    <w:p w14:paraId="6D23C595" w14:textId="77777777" w:rsidR="00061D52" w:rsidRPr="00061D52" w:rsidRDefault="00061D52" w:rsidP="00061D52">
      <w:pPr>
        <w:pStyle w:val="ListParagraph"/>
        <w:numPr>
          <w:ilvl w:val="1"/>
          <w:numId w:val="13"/>
        </w:numPr>
        <w:rPr>
          <w:color w:val="FF0000"/>
        </w:rPr>
      </w:pPr>
      <w:r w:rsidRPr="00061D52">
        <w:rPr>
          <w:color w:val="FF0000"/>
        </w:rPr>
        <w:t>t</w:t>
      </w:r>
      <w:r w:rsidR="00885BEB" w:rsidRPr="00061D52">
        <w:rPr>
          <w:color w:val="FF0000"/>
        </w:rPr>
        <w:t xml:space="preserve">here is no literature that indicates what the normal amount of in-seat movement during table-top activities for children. </w:t>
      </w:r>
    </w:p>
    <w:p w14:paraId="68C2B109" w14:textId="16F0CD33" w:rsidR="00885BEB" w:rsidRPr="00061D52" w:rsidRDefault="00885BEB" w:rsidP="00885BEB">
      <w:pPr>
        <w:pStyle w:val="ListParagraph"/>
        <w:numPr>
          <w:ilvl w:val="1"/>
          <w:numId w:val="13"/>
        </w:numPr>
        <w:rPr>
          <w:color w:val="FF0000"/>
          <w:lang w:val="en-ZA"/>
        </w:rPr>
      </w:pPr>
      <w:r w:rsidRPr="00061D52">
        <w:rPr>
          <w:color w:val="FF0000"/>
        </w:rPr>
        <w:t xml:space="preserve"> in-seat movement raw scores were compared against </w:t>
      </w:r>
      <w:r w:rsidR="00061D52" w:rsidRPr="00061D52">
        <w:rPr>
          <w:color w:val="FF0000"/>
        </w:rPr>
        <w:t>the children’s</w:t>
      </w:r>
      <w:r w:rsidRPr="00061D52">
        <w:rPr>
          <w:color w:val="FF0000"/>
        </w:rPr>
        <w:t xml:space="preserve"> </w:t>
      </w:r>
      <w:r w:rsidR="00061D52" w:rsidRPr="00061D52">
        <w:rPr>
          <w:color w:val="FF0000"/>
        </w:rPr>
        <w:t xml:space="preserve">own </w:t>
      </w:r>
      <w:r w:rsidRPr="00061D52">
        <w:rPr>
          <w:color w:val="FF0000"/>
        </w:rPr>
        <w:t xml:space="preserve">movement scores to determine change. </w:t>
      </w:r>
    </w:p>
    <w:p w14:paraId="0A270B7F" w14:textId="77777777" w:rsidR="00061D52" w:rsidRPr="00061D52" w:rsidRDefault="00061D52" w:rsidP="00061D52">
      <w:pPr>
        <w:rPr>
          <w:lang w:val="en-ZA"/>
        </w:rPr>
      </w:pPr>
    </w:p>
    <w:p w14:paraId="45DFD02C" w14:textId="72A4509E" w:rsidR="009017B8" w:rsidRDefault="009017B8" w:rsidP="00061D52">
      <w:pPr>
        <w:pStyle w:val="ListParagraph"/>
        <w:numPr>
          <w:ilvl w:val="0"/>
          <w:numId w:val="14"/>
        </w:numPr>
        <w:rPr>
          <w:lang w:eastAsia="en-ZA"/>
        </w:rPr>
      </w:pPr>
      <w:r>
        <w:t xml:space="preserve">Benefits of the </w:t>
      </w:r>
      <w:r w:rsidR="00885BEB" w:rsidRPr="00FE7F3F">
        <w:t xml:space="preserve">Astronaut Training Protocol </w:t>
      </w:r>
      <w:r>
        <w:t>in this study</w:t>
      </w:r>
    </w:p>
    <w:p w14:paraId="1CD9D280" w14:textId="77777777" w:rsidR="009017B8" w:rsidRDefault="009017B8" w:rsidP="009017B8">
      <w:pPr>
        <w:pStyle w:val="ListParagraph"/>
        <w:ind w:left="360"/>
        <w:rPr>
          <w:lang w:eastAsia="en-ZA"/>
        </w:rPr>
      </w:pPr>
    </w:p>
    <w:p w14:paraId="435C2958" w14:textId="06CB5A96" w:rsidR="009017B8" w:rsidRDefault="009017B8" w:rsidP="009017B8">
      <w:pPr>
        <w:pStyle w:val="ListParagraph"/>
        <w:numPr>
          <w:ilvl w:val="1"/>
          <w:numId w:val="14"/>
        </w:numPr>
        <w:rPr>
          <w:lang w:eastAsia="en-ZA"/>
        </w:rPr>
      </w:pPr>
      <w:r>
        <w:rPr>
          <w:lang w:eastAsia="en-ZA"/>
        </w:rPr>
        <w:t>cannot be assumed due to the lack of significant differences for inseat posture and balance</w:t>
      </w:r>
    </w:p>
    <w:p w14:paraId="6D05AEF7" w14:textId="37DD6443" w:rsidR="009017B8" w:rsidRPr="009017B8" w:rsidRDefault="00885BEB" w:rsidP="009017B8">
      <w:pPr>
        <w:pStyle w:val="ListParagraph"/>
        <w:numPr>
          <w:ilvl w:val="1"/>
          <w:numId w:val="14"/>
        </w:numPr>
        <w:rPr>
          <w:color w:val="FF0000"/>
          <w:lang w:eastAsia="en-ZA"/>
        </w:rPr>
      </w:pPr>
      <w:r w:rsidRPr="009017B8">
        <w:rPr>
          <w:color w:val="FF0000"/>
        </w:rPr>
        <w:t xml:space="preserve">can be considered to </w:t>
      </w:r>
      <w:r w:rsidR="009017B8" w:rsidRPr="009017B8">
        <w:rPr>
          <w:color w:val="FF0000"/>
        </w:rPr>
        <w:t>be</w:t>
      </w:r>
      <w:r w:rsidRPr="009017B8">
        <w:rPr>
          <w:color w:val="FF0000"/>
        </w:rPr>
        <w:t xml:space="preserve"> positive </w:t>
      </w:r>
      <w:r w:rsidR="009017B8" w:rsidRPr="009017B8">
        <w:rPr>
          <w:color w:val="FF0000"/>
        </w:rPr>
        <w:t>for</w:t>
      </w:r>
      <w:r w:rsidRPr="009017B8">
        <w:rPr>
          <w:color w:val="FF0000"/>
        </w:rPr>
        <w:t xml:space="preserve"> a child’s in-seat posture and in-seat movement </w:t>
      </w:r>
    </w:p>
    <w:p w14:paraId="599A1E67" w14:textId="64CA460A" w:rsidR="00885BEB" w:rsidRPr="009017B8" w:rsidRDefault="009017B8" w:rsidP="00885BEB">
      <w:pPr>
        <w:pStyle w:val="ListParagraph"/>
        <w:numPr>
          <w:ilvl w:val="1"/>
          <w:numId w:val="14"/>
        </w:numPr>
        <w:rPr>
          <w:color w:val="FF0000"/>
          <w:lang w:val="en-ZA"/>
        </w:rPr>
      </w:pPr>
      <w:r w:rsidRPr="009017B8">
        <w:rPr>
          <w:color w:val="FF0000"/>
        </w:rPr>
        <w:t>can be inferred from</w:t>
      </w:r>
      <w:r w:rsidR="00885BEB" w:rsidRPr="009017B8">
        <w:rPr>
          <w:color w:val="FF0000"/>
        </w:rPr>
        <w:t xml:space="preserve"> the </w:t>
      </w:r>
      <w:r w:rsidRPr="009017B8">
        <w:rPr>
          <w:color w:val="FF0000"/>
        </w:rPr>
        <w:t xml:space="preserve">effect sizes and </w:t>
      </w:r>
      <w:r w:rsidR="00885BEB" w:rsidRPr="009017B8">
        <w:rPr>
          <w:color w:val="FF0000"/>
        </w:rPr>
        <w:t xml:space="preserve">clinical </w:t>
      </w:r>
      <w:r w:rsidRPr="009017B8">
        <w:rPr>
          <w:color w:val="FF0000"/>
        </w:rPr>
        <w:t>difference</w:t>
      </w:r>
    </w:p>
    <w:p w14:paraId="3EEDE2D2" w14:textId="41AAE7FD" w:rsidR="009017B8" w:rsidRPr="009017B8" w:rsidRDefault="009017B8" w:rsidP="00885BEB">
      <w:pPr>
        <w:pStyle w:val="ListParagraph"/>
        <w:numPr>
          <w:ilvl w:val="1"/>
          <w:numId w:val="14"/>
        </w:numPr>
        <w:rPr>
          <w:color w:val="FF0000"/>
          <w:lang w:val="en-ZA"/>
        </w:rPr>
      </w:pPr>
      <w:r w:rsidRPr="009017B8">
        <w:rPr>
          <w:color w:val="FF0000"/>
        </w:rPr>
        <w:t xml:space="preserve"> cannot be generalised due the nature of the research design used </w:t>
      </w:r>
    </w:p>
    <w:p w14:paraId="5492B8A4" w14:textId="47DC3006" w:rsidR="009017B8" w:rsidRPr="009017B8" w:rsidRDefault="00400101" w:rsidP="00885BEB">
      <w:pPr>
        <w:pStyle w:val="ListParagraph"/>
        <w:numPr>
          <w:ilvl w:val="1"/>
          <w:numId w:val="14"/>
        </w:numPr>
        <w:rPr>
          <w:lang w:val="en-ZA"/>
        </w:rPr>
      </w:pPr>
      <w:r>
        <w:rPr>
          <w:lang w:val="en-ZA"/>
        </w:rPr>
        <w:t>can be applied in clinical practice as a result of this study</w:t>
      </w:r>
    </w:p>
    <w:sectPr w:rsidR="009017B8" w:rsidRPr="009017B8" w:rsidSect="00E31CAA"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178F8"/>
    <w:multiLevelType w:val="hybridMultilevel"/>
    <w:tmpl w:val="33F6E2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25D28"/>
    <w:multiLevelType w:val="hybridMultilevel"/>
    <w:tmpl w:val="389C23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29FA"/>
    <w:multiLevelType w:val="hybridMultilevel"/>
    <w:tmpl w:val="768653E6"/>
    <w:lvl w:ilvl="0" w:tplc="3154E6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16B51"/>
    <w:multiLevelType w:val="hybridMultilevel"/>
    <w:tmpl w:val="98A0CAC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DA50A3"/>
    <w:multiLevelType w:val="hybridMultilevel"/>
    <w:tmpl w:val="640459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84558"/>
    <w:multiLevelType w:val="hybridMultilevel"/>
    <w:tmpl w:val="F6885C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10DAA"/>
    <w:multiLevelType w:val="hybridMultilevel"/>
    <w:tmpl w:val="EC087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D387E"/>
    <w:multiLevelType w:val="hybridMultilevel"/>
    <w:tmpl w:val="E2D4718C"/>
    <w:lvl w:ilvl="0" w:tplc="AE5211A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0BA6F39"/>
    <w:multiLevelType w:val="hybridMultilevel"/>
    <w:tmpl w:val="9EF00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726A22"/>
    <w:multiLevelType w:val="hybridMultilevel"/>
    <w:tmpl w:val="D92E5C90"/>
    <w:lvl w:ilvl="0" w:tplc="8F6A3E5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9A77F1"/>
    <w:multiLevelType w:val="hybridMultilevel"/>
    <w:tmpl w:val="4DA672DC"/>
    <w:lvl w:ilvl="0" w:tplc="FE2EDB28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142B0"/>
    <w:multiLevelType w:val="hybridMultilevel"/>
    <w:tmpl w:val="61C2AE6A"/>
    <w:lvl w:ilvl="0" w:tplc="D78EF27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AE124F"/>
    <w:multiLevelType w:val="hybridMultilevel"/>
    <w:tmpl w:val="49C2E562"/>
    <w:lvl w:ilvl="0" w:tplc="AE5211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40679"/>
    <w:multiLevelType w:val="hybridMultilevel"/>
    <w:tmpl w:val="FED83E36"/>
    <w:lvl w:ilvl="0" w:tplc="7A96713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1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81"/>
    <w:rsid w:val="00061D52"/>
    <w:rsid w:val="001C51B7"/>
    <w:rsid w:val="00242234"/>
    <w:rsid w:val="00351145"/>
    <w:rsid w:val="00400101"/>
    <w:rsid w:val="004A3EE5"/>
    <w:rsid w:val="004C74E0"/>
    <w:rsid w:val="00590CD7"/>
    <w:rsid w:val="005F12B6"/>
    <w:rsid w:val="0063037A"/>
    <w:rsid w:val="007A6481"/>
    <w:rsid w:val="007F3151"/>
    <w:rsid w:val="008042EB"/>
    <w:rsid w:val="00815041"/>
    <w:rsid w:val="00836F25"/>
    <w:rsid w:val="00885BEB"/>
    <w:rsid w:val="009017B8"/>
    <w:rsid w:val="00960F93"/>
    <w:rsid w:val="00A60A01"/>
    <w:rsid w:val="00A92EA9"/>
    <w:rsid w:val="00AE2483"/>
    <w:rsid w:val="00B44546"/>
    <w:rsid w:val="00BD77ED"/>
    <w:rsid w:val="00C32038"/>
    <w:rsid w:val="00C5585C"/>
    <w:rsid w:val="00C95B45"/>
    <w:rsid w:val="00D44C75"/>
    <w:rsid w:val="00E31CAA"/>
    <w:rsid w:val="00E5071D"/>
    <w:rsid w:val="00EB3CB7"/>
    <w:rsid w:val="00EC0DEE"/>
    <w:rsid w:val="00F170F8"/>
    <w:rsid w:val="00F65B1A"/>
    <w:rsid w:val="00F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A5B9"/>
  <w15:chartTrackingRefBased/>
  <w15:docId w15:val="{DCE8B1DC-C519-4626-9B89-54424705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BEB"/>
    <w:pPr>
      <w:keepNext/>
      <w:keepLines/>
      <w:spacing w:before="240" w:after="240" w:line="240" w:lineRule="auto"/>
      <w:jc w:val="both"/>
      <w:outlineLvl w:val="0"/>
    </w:pPr>
    <w:rPr>
      <w:rFonts w:eastAsiaTheme="majorEastAsia" w:cstheme="majorBidi"/>
      <w:b/>
      <w:bCs/>
      <w:sz w:val="32"/>
      <w:szCs w:val="3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4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5BEB"/>
    <w:rPr>
      <w:rFonts w:eastAsiaTheme="majorEastAsia" w:cstheme="majorBidi"/>
      <w:b/>
      <w:bCs/>
      <w:sz w:val="32"/>
      <w:szCs w:val="3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6</cp:revision>
  <dcterms:created xsi:type="dcterms:W3CDTF">2020-09-14T13:24:00Z</dcterms:created>
  <dcterms:modified xsi:type="dcterms:W3CDTF">2020-09-15T07:34:00Z</dcterms:modified>
</cp:coreProperties>
</file>