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759D5" w14:textId="77777777" w:rsidR="00D175F9" w:rsidRPr="006721F9" w:rsidRDefault="00D175F9" w:rsidP="00D175F9">
      <w:pPr>
        <w:rPr>
          <w:rFonts w:cs="Arial"/>
          <w:b/>
        </w:rPr>
      </w:pPr>
      <w:r w:rsidRPr="006721F9">
        <w:rPr>
          <w:rFonts w:cs="Arial"/>
          <w:b/>
        </w:rPr>
        <w:t>Multiple Choice Questions</w:t>
      </w:r>
    </w:p>
    <w:p w14:paraId="5ADE0E9A" w14:textId="77777777" w:rsidR="00D175F9" w:rsidRPr="00C122DC" w:rsidRDefault="00D175F9" w:rsidP="00D175F9">
      <w:pPr>
        <w:rPr>
          <w:rFonts w:cs="Arial"/>
        </w:rPr>
      </w:pPr>
      <w:r w:rsidRPr="00C122DC">
        <w:rPr>
          <w:rFonts w:cs="Arial"/>
        </w:rPr>
        <w:t xml:space="preserve">1.Which of the following scientists proposed the reflex theory of motor control in the 1800’s? </w:t>
      </w:r>
    </w:p>
    <w:p w14:paraId="13E31C10" w14:textId="77777777" w:rsidR="00D175F9" w:rsidRPr="00C122DC" w:rsidRDefault="00D175F9" w:rsidP="00D175F9">
      <w:pPr>
        <w:rPr>
          <w:rFonts w:cs="Arial"/>
        </w:rPr>
      </w:pPr>
      <w:r w:rsidRPr="00C122DC">
        <w:rPr>
          <w:rFonts w:cs="Arial"/>
        </w:rPr>
        <w:t xml:space="preserve">a. </w:t>
      </w:r>
      <w:proofErr w:type="spellStart"/>
      <w:proofErr w:type="gramStart"/>
      <w:r w:rsidRPr="00C122DC">
        <w:rPr>
          <w:rFonts w:cs="Arial"/>
        </w:rPr>
        <w:t>Carr</w:t>
      </w:r>
      <w:proofErr w:type="spellEnd"/>
      <w:r w:rsidRPr="00C122DC">
        <w:rPr>
          <w:rFonts w:cs="Arial"/>
        </w:rPr>
        <w:t xml:space="preserve">  </w:t>
      </w:r>
      <w:r w:rsidRPr="00C122DC">
        <w:rPr>
          <w:rFonts w:cs="Arial"/>
          <w:color w:val="FF0000"/>
        </w:rPr>
        <w:t>b.</w:t>
      </w:r>
      <w:proofErr w:type="gramEnd"/>
      <w:r w:rsidRPr="00C122DC">
        <w:rPr>
          <w:rFonts w:cs="Arial"/>
          <w:color w:val="FF0000"/>
        </w:rPr>
        <w:t xml:space="preserve"> Sir Charles Sherrington</w:t>
      </w:r>
      <w:r w:rsidRPr="00C122DC">
        <w:rPr>
          <w:rFonts w:cs="Arial"/>
        </w:rPr>
        <w:t xml:space="preserve">  c. James Gibson d. Carl Rogers e. Shepherd   </w:t>
      </w:r>
    </w:p>
    <w:p w14:paraId="0AB85DCB" w14:textId="77777777" w:rsidR="00D175F9" w:rsidRPr="00C122DC" w:rsidRDefault="00D175F9" w:rsidP="00D175F9">
      <w:pPr>
        <w:rPr>
          <w:rFonts w:cs="Arial"/>
        </w:rPr>
      </w:pPr>
      <w:r w:rsidRPr="00C122DC">
        <w:rPr>
          <w:rFonts w:cs="Arial"/>
        </w:rPr>
        <w:t>2.The hierarchical theory of motor control considers centrally generated goals, or "open-loop" control, anticipatory, or "feedforward," movement. True/</w:t>
      </w:r>
      <w:r w:rsidRPr="00C122DC">
        <w:rPr>
          <w:rFonts w:cs="Arial"/>
          <w:color w:val="FF0000"/>
        </w:rPr>
        <w:t xml:space="preserve">False </w:t>
      </w:r>
    </w:p>
    <w:p w14:paraId="5DF2EF43" w14:textId="77777777" w:rsidR="00D175F9" w:rsidRPr="00C122DC" w:rsidRDefault="00D175F9" w:rsidP="00D175F9">
      <w:pPr>
        <w:rPr>
          <w:rFonts w:cs="Arial"/>
          <w:color w:val="FF0000"/>
        </w:rPr>
      </w:pPr>
      <w:r w:rsidRPr="00C122DC">
        <w:rPr>
          <w:rFonts w:cs="Arial"/>
        </w:rPr>
        <w:t>3.The systems theory of motor control explains that the neural control over movement requires a clear understanding of body systems related to motion.</w:t>
      </w:r>
      <w:r w:rsidRPr="00C122DC">
        <w:rPr>
          <w:rFonts w:cs="Arial"/>
          <w:color w:val="FF0000"/>
        </w:rPr>
        <w:t xml:space="preserve"> True</w:t>
      </w:r>
      <w:r w:rsidRPr="00C122DC">
        <w:rPr>
          <w:rFonts w:cs="Arial"/>
        </w:rPr>
        <w:t>/ False</w:t>
      </w:r>
    </w:p>
    <w:p w14:paraId="4BD1D839" w14:textId="77777777" w:rsidR="00D175F9" w:rsidRPr="00C122DC" w:rsidRDefault="00D175F9" w:rsidP="00D175F9">
      <w:pPr>
        <w:rPr>
          <w:rFonts w:cs="Arial"/>
        </w:rPr>
      </w:pPr>
      <w:r w:rsidRPr="00C122DC">
        <w:rPr>
          <w:rFonts w:cs="Arial"/>
        </w:rPr>
        <w:t>4.</w:t>
      </w:r>
      <w:r w:rsidRPr="00C122DC">
        <w:t xml:space="preserve"> </w:t>
      </w:r>
      <w:r w:rsidRPr="00C122DC">
        <w:rPr>
          <w:rFonts w:cs="Arial"/>
        </w:rPr>
        <w:t xml:space="preserve">The NDT approach is also known as the </w:t>
      </w:r>
      <w:proofErr w:type="spellStart"/>
      <w:r w:rsidRPr="00C122DC">
        <w:rPr>
          <w:rFonts w:cs="Arial"/>
        </w:rPr>
        <w:t>Bobath</w:t>
      </w:r>
      <w:proofErr w:type="spellEnd"/>
      <w:r w:rsidRPr="00C122DC">
        <w:rPr>
          <w:rFonts w:cs="Arial"/>
        </w:rPr>
        <w:t xml:space="preserve"> approach </w:t>
      </w:r>
      <w:r w:rsidRPr="00C122DC">
        <w:rPr>
          <w:rFonts w:cs="Arial"/>
          <w:color w:val="FF0000"/>
        </w:rPr>
        <w:t>True/</w:t>
      </w:r>
      <w:r w:rsidRPr="00C122DC">
        <w:rPr>
          <w:rFonts w:cs="Arial"/>
        </w:rPr>
        <w:t>False</w:t>
      </w:r>
    </w:p>
    <w:p w14:paraId="4C60D85A" w14:textId="77777777" w:rsidR="00D175F9" w:rsidRPr="00C122DC" w:rsidRDefault="00D175F9" w:rsidP="00D175F9">
      <w:pPr>
        <w:rPr>
          <w:rFonts w:cs="Arial"/>
        </w:rPr>
      </w:pPr>
      <w:r w:rsidRPr="00C122DC">
        <w:rPr>
          <w:rFonts w:cs="Arial"/>
        </w:rPr>
        <w:t>5.</w:t>
      </w:r>
      <w:r w:rsidRPr="00C122DC">
        <w:t xml:space="preserve"> </w:t>
      </w:r>
      <w:r w:rsidRPr="00C122DC">
        <w:rPr>
          <w:rFonts w:cs="Arial"/>
        </w:rPr>
        <w:t>The motor relearning approach includes the task-oriented approach but not the occupation-based approach. True</w:t>
      </w:r>
      <w:r w:rsidRPr="00C122DC">
        <w:rPr>
          <w:rFonts w:cs="Arial"/>
          <w:color w:val="FF0000"/>
        </w:rPr>
        <w:t>/False</w:t>
      </w:r>
    </w:p>
    <w:p w14:paraId="3A58BFC6" w14:textId="77777777" w:rsidR="00D175F9" w:rsidRPr="00C122DC" w:rsidRDefault="00D175F9" w:rsidP="00D175F9">
      <w:pPr>
        <w:rPr>
          <w:rFonts w:cs="Arial"/>
        </w:rPr>
      </w:pPr>
      <w:r w:rsidRPr="00C122DC">
        <w:rPr>
          <w:rFonts w:cs="Arial"/>
        </w:rPr>
        <w:t xml:space="preserve">6. Significant improvements were noted in physical performance and self-care in the motor relearning occupation-based approach participants and NDT approach participants.  </w:t>
      </w:r>
      <w:r w:rsidRPr="00C122DC">
        <w:rPr>
          <w:rFonts w:cs="Arial"/>
          <w:color w:val="FF0000"/>
        </w:rPr>
        <w:t>True</w:t>
      </w:r>
      <w:r w:rsidRPr="00C122DC">
        <w:rPr>
          <w:rFonts w:cs="Arial"/>
        </w:rPr>
        <w:t>/False</w:t>
      </w:r>
    </w:p>
    <w:p w14:paraId="79C1E8EA" w14:textId="77777777" w:rsidR="00D175F9" w:rsidRPr="00C122DC" w:rsidRDefault="00D175F9" w:rsidP="00D175F9">
      <w:pPr>
        <w:rPr>
          <w:rFonts w:cs="Arial"/>
        </w:rPr>
      </w:pPr>
      <w:r w:rsidRPr="00C122DC">
        <w:rPr>
          <w:rFonts w:cs="Arial"/>
        </w:rPr>
        <w:t>7. What was the percentage improvement in the physical performance of the upper extremity in the motor relearning occupation-based approach participants?</w:t>
      </w:r>
    </w:p>
    <w:p w14:paraId="1F115EFB" w14:textId="77777777" w:rsidR="00D175F9" w:rsidRPr="00C122DC" w:rsidRDefault="00D175F9" w:rsidP="00D175F9">
      <w:pPr>
        <w:rPr>
          <w:rFonts w:cs="Arial"/>
        </w:rPr>
      </w:pPr>
      <w:r w:rsidRPr="00C122DC">
        <w:rPr>
          <w:rFonts w:cs="Arial"/>
          <w:color w:val="FF0000"/>
        </w:rPr>
        <w:t xml:space="preserve">a. 43.9 </w:t>
      </w:r>
      <w:r w:rsidRPr="00C122DC">
        <w:rPr>
          <w:rFonts w:cs="Arial"/>
        </w:rPr>
        <w:t xml:space="preserve">b. </w:t>
      </w:r>
      <w:proofErr w:type="gramStart"/>
      <w:r w:rsidRPr="00C122DC">
        <w:rPr>
          <w:rFonts w:cs="Arial"/>
        </w:rPr>
        <w:t>35.2  c.</w:t>
      </w:r>
      <w:proofErr w:type="gramEnd"/>
      <w:r w:rsidRPr="00C122DC">
        <w:rPr>
          <w:rFonts w:cs="Arial"/>
        </w:rPr>
        <w:t xml:space="preserve"> 78 d. 37.8 e. 38.2</w:t>
      </w:r>
    </w:p>
    <w:p w14:paraId="78759454" w14:textId="77777777" w:rsidR="00D175F9" w:rsidRPr="00C122DC" w:rsidRDefault="00D175F9" w:rsidP="00D175F9">
      <w:pPr>
        <w:rPr>
          <w:rFonts w:cs="Arial"/>
          <w:color w:val="FF0000"/>
        </w:rPr>
      </w:pPr>
      <w:r w:rsidRPr="00C122DC">
        <w:rPr>
          <w:rFonts w:cs="Arial"/>
        </w:rPr>
        <w:t>8. The NDT approach is a top down approach based on treating underlying symptoms with the assumption that this will lead to an improvement in occupational performance. True/</w:t>
      </w:r>
      <w:r w:rsidRPr="00C122DC">
        <w:rPr>
          <w:rFonts w:cs="Arial"/>
          <w:color w:val="FF0000"/>
        </w:rPr>
        <w:t>False</w:t>
      </w:r>
    </w:p>
    <w:p w14:paraId="51C84FDA" w14:textId="77777777" w:rsidR="00D175F9" w:rsidRPr="00C122DC" w:rsidRDefault="00D175F9" w:rsidP="00D175F9">
      <w:pPr>
        <w:rPr>
          <w:rFonts w:cs="Arial"/>
        </w:rPr>
      </w:pPr>
      <w:r w:rsidRPr="00C122DC">
        <w:rPr>
          <w:rFonts w:cs="Arial"/>
        </w:rPr>
        <w:t xml:space="preserve">9. There were significantly greater changes for the upper extremity and wrist on the </w:t>
      </w:r>
      <w:proofErr w:type="spellStart"/>
      <w:r w:rsidRPr="00C122DC">
        <w:rPr>
          <w:rFonts w:cs="Arial"/>
        </w:rPr>
        <w:t>Fugl</w:t>
      </w:r>
      <w:proofErr w:type="spellEnd"/>
      <w:r w:rsidRPr="00C122DC">
        <w:rPr>
          <w:rFonts w:cs="Arial"/>
        </w:rPr>
        <w:t xml:space="preserve"> Meyer assessment for the motor relearning occupation-based approach group. </w:t>
      </w:r>
      <w:r w:rsidRPr="00C122DC">
        <w:rPr>
          <w:rFonts w:cs="Arial"/>
          <w:color w:val="FF0000"/>
        </w:rPr>
        <w:t>True</w:t>
      </w:r>
      <w:r w:rsidRPr="00C122DC">
        <w:rPr>
          <w:rFonts w:cs="Arial"/>
        </w:rPr>
        <w:t>/False</w:t>
      </w:r>
    </w:p>
    <w:p w14:paraId="0CAC496C" w14:textId="77777777" w:rsidR="00D175F9" w:rsidRPr="00C122DC" w:rsidRDefault="00D175F9" w:rsidP="00D175F9">
      <w:pPr>
        <w:rPr>
          <w:rFonts w:cs="Arial"/>
        </w:rPr>
      </w:pPr>
      <w:r w:rsidRPr="00C122DC">
        <w:rPr>
          <w:rFonts w:cs="Arial"/>
        </w:rPr>
        <w:t xml:space="preserve">10. What caused continuous limitations in hand function in the current study? </w:t>
      </w:r>
    </w:p>
    <w:p w14:paraId="488964F0" w14:textId="77777777" w:rsidR="00D175F9" w:rsidRPr="00C122DC" w:rsidRDefault="00D175F9" w:rsidP="00D175F9">
      <w:pPr>
        <w:rPr>
          <w:rFonts w:cs="Arial"/>
          <w:color w:val="FF0000"/>
        </w:rPr>
      </w:pPr>
      <w:r w:rsidRPr="00C122DC">
        <w:rPr>
          <w:rFonts w:cs="Arial"/>
        </w:rPr>
        <w:t>a. poor handling</w:t>
      </w:r>
    </w:p>
    <w:p w14:paraId="59F22793" w14:textId="77777777" w:rsidR="00D175F9" w:rsidRPr="00C122DC" w:rsidRDefault="00D175F9" w:rsidP="00D175F9">
      <w:pPr>
        <w:rPr>
          <w:rFonts w:cs="Arial"/>
        </w:rPr>
      </w:pPr>
      <w:r w:rsidRPr="00C122DC">
        <w:rPr>
          <w:rFonts w:cs="Arial"/>
        </w:rPr>
        <w:t>b. poor positioning</w:t>
      </w:r>
    </w:p>
    <w:p w14:paraId="39E50AD2" w14:textId="77777777" w:rsidR="00D175F9" w:rsidRPr="00C122DC" w:rsidRDefault="00D175F9" w:rsidP="00D175F9">
      <w:pPr>
        <w:rPr>
          <w:rFonts w:cs="Arial"/>
        </w:rPr>
      </w:pPr>
      <w:r w:rsidRPr="00C122DC">
        <w:rPr>
          <w:rFonts w:cs="Arial"/>
          <w:color w:val="FF0000"/>
        </w:rPr>
        <w:lastRenderedPageBreak/>
        <w:t>c. limited rehabilitation time post injury</w:t>
      </w:r>
      <w:r w:rsidRPr="00C122DC">
        <w:rPr>
          <w:rFonts w:cs="Arial"/>
        </w:rPr>
        <w:t xml:space="preserve"> </w:t>
      </w:r>
    </w:p>
    <w:p w14:paraId="22DCDAA8" w14:textId="77777777" w:rsidR="00D175F9" w:rsidRPr="00C122DC" w:rsidRDefault="00D175F9" w:rsidP="00D175F9">
      <w:pPr>
        <w:rPr>
          <w:rFonts w:cs="Arial"/>
        </w:rPr>
      </w:pPr>
      <w:r w:rsidRPr="00C122DC">
        <w:rPr>
          <w:rFonts w:cs="Arial"/>
        </w:rPr>
        <w:t>d. poor physical performance</w:t>
      </w:r>
    </w:p>
    <w:p w14:paraId="0DBD13A2" w14:textId="77777777" w:rsidR="00D175F9" w:rsidRPr="00C122DC" w:rsidRDefault="00D175F9" w:rsidP="00D175F9">
      <w:pPr>
        <w:rPr>
          <w:rFonts w:cs="Arial"/>
        </w:rPr>
      </w:pPr>
      <w:r w:rsidRPr="00C122DC">
        <w:rPr>
          <w:rFonts w:cs="Arial"/>
        </w:rPr>
        <w:t xml:space="preserve">e. moderate </w:t>
      </w:r>
      <w:proofErr w:type="spellStart"/>
      <w:r w:rsidRPr="00C122DC">
        <w:rPr>
          <w:rFonts w:cs="Arial"/>
        </w:rPr>
        <w:t>TBI</w:t>
      </w:r>
      <w:proofErr w:type="spellEnd"/>
    </w:p>
    <w:p w14:paraId="6DF7681C" w14:textId="77777777" w:rsidR="00ED4637" w:rsidRDefault="00ED4637"/>
    <w:sectPr w:rsidR="00ED46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5F9"/>
    <w:rsid w:val="00D175F9"/>
    <w:rsid w:val="00ED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E910F9"/>
  <w15:chartTrackingRefBased/>
  <w15:docId w15:val="{D08B4948-01D7-487B-9EE5-8357935A3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5F9"/>
    <w:pPr>
      <w:spacing w:line="480" w:lineRule="auto"/>
      <w:jc w:val="both"/>
    </w:pPr>
    <w:rPr>
      <w:rFonts w:cstheme="minorBid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dc:description/>
  <cp:lastModifiedBy>None</cp:lastModifiedBy>
  <cp:revision>1</cp:revision>
  <dcterms:created xsi:type="dcterms:W3CDTF">2020-06-15T13:49:00Z</dcterms:created>
  <dcterms:modified xsi:type="dcterms:W3CDTF">2020-06-15T13:50:00Z</dcterms:modified>
</cp:coreProperties>
</file>