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167" w:rsidRDefault="00121167" w:rsidP="00073E1B">
      <w:pPr>
        <w:pBdr>
          <w:bottom w:val="single" w:sz="8" w:space="1" w:color="auto"/>
        </w:pBdr>
        <w:spacing w:after="0" w:line="360" w:lineRule="auto"/>
        <w:jc w:val="center"/>
        <w:rPr>
          <w:b/>
        </w:rPr>
      </w:pPr>
      <w:r w:rsidRPr="003B4554">
        <w:rPr>
          <w:b/>
        </w:rPr>
        <w:t>Medical Incapacity Management in the South African Private industrial sector: The Role of the Occupational Therapist</w:t>
      </w:r>
    </w:p>
    <w:p w:rsidR="00073E1B" w:rsidRPr="003B4554" w:rsidRDefault="00073E1B" w:rsidP="00073E1B">
      <w:pPr>
        <w:pBdr>
          <w:bottom w:val="single" w:sz="8" w:space="1" w:color="auto"/>
        </w:pBdr>
        <w:spacing w:after="0" w:line="360" w:lineRule="auto"/>
        <w:jc w:val="center"/>
        <w:rPr>
          <w:b/>
        </w:rPr>
      </w:pPr>
      <w:r>
        <w:rPr>
          <w:b/>
        </w:rPr>
        <w:t>MULTIPLE CHOICE QUESTIONS</w:t>
      </w:r>
    </w:p>
    <w:p w:rsidR="00D16900" w:rsidRDefault="00D16900"/>
    <w:p w:rsidR="00121167" w:rsidRDefault="00121167" w:rsidP="00121167">
      <w:pPr>
        <w:pStyle w:val="ListParagraph"/>
        <w:numPr>
          <w:ilvl w:val="0"/>
          <w:numId w:val="1"/>
        </w:numPr>
      </w:pPr>
      <w:r>
        <w:t>How many frameworks were used in th</w:t>
      </w:r>
      <w:r w:rsidR="00073E1B">
        <w:t xml:space="preserve">e development of the </w:t>
      </w:r>
      <w:r>
        <w:t>conceptual framework</w:t>
      </w:r>
      <w:r w:rsidR="00073E1B">
        <w:t xml:space="preserve"> described in this paper</w:t>
      </w:r>
      <w:r>
        <w:t>?</w:t>
      </w:r>
    </w:p>
    <w:p w:rsidR="00121167" w:rsidRDefault="00121167" w:rsidP="00121167">
      <w:pPr>
        <w:pStyle w:val="ListParagraph"/>
        <w:numPr>
          <w:ilvl w:val="1"/>
          <w:numId w:val="1"/>
        </w:numPr>
      </w:pPr>
      <w:r>
        <w:t>2</w:t>
      </w:r>
    </w:p>
    <w:p w:rsidR="00121167" w:rsidRDefault="00121167" w:rsidP="00121167">
      <w:pPr>
        <w:pStyle w:val="ListParagraph"/>
        <w:numPr>
          <w:ilvl w:val="1"/>
          <w:numId w:val="1"/>
        </w:numPr>
      </w:pPr>
      <w:r>
        <w:t>1</w:t>
      </w:r>
    </w:p>
    <w:p w:rsidR="00121167" w:rsidRDefault="00121167" w:rsidP="00121167">
      <w:pPr>
        <w:pStyle w:val="ListParagraph"/>
        <w:numPr>
          <w:ilvl w:val="1"/>
          <w:numId w:val="1"/>
        </w:numPr>
      </w:pPr>
      <w:r>
        <w:t>4</w:t>
      </w:r>
    </w:p>
    <w:p w:rsidR="00121167" w:rsidRDefault="00121167" w:rsidP="00121167">
      <w:pPr>
        <w:pStyle w:val="ListParagraph"/>
        <w:numPr>
          <w:ilvl w:val="1"/>
          <w:numId w:val="1"/>
        </w:numPr>
      </w:pPr>
      <w:r>
        <w:t>6</w:t>
      </w:r>
    </w:p>
    <w:p w:rsidR="005F56F1" w:rsidRDefault="005F56F1" w:rsidP="005F56F1">
      <w:pPr>
        <w:pStyle w:val="ListParagraph"/>
        <w:ind w:left="1440"/>
      </w:pPr>
    </w:p>
    <w:p w:rsidR="00121167" w:rsidRDefault="00121167" w:rsidP="00121167">
      <w:pPr>
        <w:pStyle w:val="ListParagraph"/>
        <w:numPr>
          <w:ilvl w:val="0"/>
          <w:numId w:val="1"/>
        </w:numPr>
      </w:pPr>
      <w:r>
        <w:t>What method of data collection was used in phase two of this study</w:t>
      </w:r>
    </w:p>
    <w:p w:rsidR="00121167" w:rsidRDefault="00121167" w:rsidP="00121167">
      <w:pPr>
        <w:pStyle w:val="ListParagraph"/>
        <w:numPr>
          <w:ilvl w:val="1"/>
          <w:numId w:val="1"/>
        </w:numPr>
      </w:pPr>
      <w:r>
        <w:t>Document analysis</w:t>
      </w:r>
    </w:p>
    <w:p w:rsidR="00121167" w:rsidRDefault="00121167" w:rsidP="00121167">
      <w:pPr>
        <w:pStyle w:val="ListParagraph"/>
        <w:numPr>
          <w:ilvl w:val="1"/>
          <w:numId w:val="1"/>
        </w:numPr>
      </w:pPr>
      <w:r>
        <w:t>Semi-structured interviews</w:t>
      </w:r>
    </w:p>
    <w:p w:rsidR="00121167" w:rsidRDefault="00946BFF" w:rsidP="00121167">
      <w:pPr>
        <w:pStyle w:val="ListParagraph"/>
        <w:numPr>
          <w:ilvl w:val="1"/>
          <w:numId w:val="1"/>
        </w:numPr>
      </w:pPr>
      <w:r>
        <w:t xml:space="preserve">Questionnaires </w:t>
      </w:r>
      <w:bookmarkStart w:id="0" w:name="_GoBack"/>
      <w:bookmarkEnd w:id="0"/>
    </w:p>
    <w:p w:rsidR="00946BFF" w:rsidRDefault="00946BFF" w:rsidP="00121167">
      <w:pPr>
        <w:pStyle w:val="ListParagraph"/>
        <w:numPr>
          <w:ilvl w:val="1"/>
          <w:numId w:val="1"/>
        </w:numPr>
      </w:pPr>
      <w:r>
        <w:t>Surveys</w:t>
      </w:r>
    </w:p>
    <w:p w:rsidR="005F56F1" w:rsidRDefault="005F56F1" w:rsidP="005F56F1">
      <w:pPr>
        <w:pStyle w:val="ListParagraph"/>
        <w:ind w:left="1440"/>
      </w:pPr>
    </w:p>
    <w:p w:rsidR="00946BFF" w:rsidRDefault="00946BFF" w:rsidP="00946BFF">
      <w:pPr>
        <w:pStyle w:val="ListParagraph"/>
        <w:numPr>
          <w:ilvl w:val="0"/>
          <w:numId w:val="1"/>
        </w:numPr>
      </w:pPr>
      <w:r>
        <w:t>Occupational Therapists provide recommendations to guide re-deployment, return to work, etc. Jackie indicated that recommendations need to be:</w:t>
      </w:r>
    </w:p>
    <w:p w:rsidR="00946BFF" w:rsidRDefault="00946BFF" w:rsidP="00946BFF">
      <w:pPr>
        <w:pStyle w:val="ListParagraph"/>
        <w:numPr>
          <w:ilvl w:val="1"/>
          <w:numId w:val="1"/>
        </w:numPr>
      </w:pPr>
      <w:r>
        <w:t>Realistic and practical</w:t>
      </w:r>
    </w:p>
    <w:p w:rsidR="00946BFF" w:rsidRDefault="00946BFF" w:rsidP="00946BFF">
      <w:pPr>
        <w:pStyle w:val="ListParagraph"/>
        <w:numPr>
          <w:ilvl w:val="1"/>
          <w:numId w:val="1"/>
        </w:numPr>
      </w:pPr>
      <w:r>
        <w:t>Easy to implement</w:t>
      </w:r>
    </w:p>
    <w:p w:rsidR="00946BFF" w:rsidRDefault="00946BFF" w:rsidP="00946BFF">
      <w:pPr>
        <w:pStyle w:val="ListParagraph"/>
        <w:numPr>
          <w:ilvl w:val="1"/>
          <w:numId w:val="1"/>
        </w:numPr>
      </w:pPr>
      <w:r>
        <w:t xml:space="preserve">Needs to be in </w:t>
      </w:r>
      <w:proofErr w:type="spellStart"/>
      <w:r>
        <w:t>favour</w:t>
      </w:r>
      <w:proofErr w:type="spellEnd"/>
      <w:r>
        <w:t xml:space="preserve"> of the employer</w:t>
      </w:r>
    </w:p>
    <w:p w:rsidR="00946BFF" w:rsidRDefault="00127934" w:rsidP="00946BFF">
      <w:pPr>
        <w:pStyle w:val="ListParagraph"/>
        <w:numPr>
          <w:ilvl w:val="1"/>
          <w:numId w:val="1"/>
        </w:numPr>
      </w:pPr>
      <w:r>
        <w:t>Focused on rehabilitation only</w:t>
      </w:r>
    </w:p>
    <w:p w:rsidR="005F56F1" w:rsidRDefault="005F56F1" w:rsidP="005F56F1">
      <w:pPr>
        <w:pStyle w:val="ListParagraph"/>
        <w:ind w:left="1440"/>
      </w:pPr>
    </w:p>
    <w:p w:rsidR="00127934" w:rsidRDefault="007A77F3" w:rsidP="00127934">
      <w:pPr>
        <w:pStyle w:val="ListParagraph"/>
        <w:numPr>
          <w:ilvl w:val="0"/>
          <w:numId w:val="1"/>
        </w:numPr>
      </w:pPr>
      <w:r>
        <w:t>The seven role competencies discussed</w:t>
      </w:r>
      <w:r w:rsidR="009F647C">
        <w:t xml:space="preserve"> in this</w:t>
      </w:r>
      <w:r>
        <w:t xml:space="preserve"> study were:</w:t>
      </w:r>
    </w:p>
    <w:p w:rsidR="007A77F3" w:rsidRDefault="007A77F3" w:rsidP="007A77F3">
      <w:pPr>
        <w:pStyle w:val="ListParagraph"/>
        <w:numPr>
          <w:ilvl w:val="1"/>
          <w:numId w:val="1"/>
        </w:numPr>
      </w:pPr>
      <w:r>
        <w:lastRenderedPageBreak/>
        <w:t xml:space="preserve">OT: expert in enabling occupation, scholar, professional, change agent, </w:t>
      </w:r>
      <w:r w:rsidR="009F647C">
        <w:t>communicator, collaborator, practice manager</w:t>
      </w:r>
    </w:p>
    <w:p w:rsidR="007A77F3" w:rsidRDefault="007A77F3" w:rsidP="007A77F3">
      <w:pPr>
        <w:pStyle w:val="ListParagraph"/>
        <w:numPr>
          <w:ilvl w:val="1"/>
          <w:numId w:val="1"/>
        </w:numPr>
      </w:pPr>
      <w:r>
        <w:t>Medical expert,</w:t>
      </w:r>
      <w:r w:rsidR="009F647C" w:rsidRPr="009F647C">
        <w:t xml:space="preserve"> </w:t>
      </w:r>
      <w:r w:rsidR="009F647C">
        <w:t>scholar, professional, change agent, communicator, collaborator, practice manager</w:t>
      </w:r>
    </w:p>
    <w:p w:rsidR="007A77F3" w:rsidRDefault="007A77F3" w:rsidP="007A77F3">
      <w:pPr>
        <w:pStyle w:val="ListParagraph"/>
        <w:numPr>
          <w:ilvl w:val="1"/>
          <w:numId w:val="1"/>
        </w:numPr>
      </w:pPr>
      <w:r>
        <w:t>Health care professional</w:t>
      </w:r>
      <w:r w:rsidR="006E3ABE">
        <w:t>, scholar, professional, change agent, communicator, collaborator, practice manager</w:t>
      </w:r>
    </w:p>
    <w:p w:rsidR="007A77F3" w:rsidRDefault="007A77F3" w:rsidP="007A77F3">
      <w:pPr>
        <w:pStyle w:val="ListParagraph"/>
        <w:numPr>
          <w:ilvl w:val="1"/>
          <w:numId w:val="1"/>
        </w:numPr>
      </w:pPr>
      <w:r>
        <w:t>Allied health care professional</w:t>
      </w:r>
      <w:r w:rsidR="006E3ABE">
        <w:t>, scholar, professional, change agent, communicator, collaborator, practice manager</w:t>
      </w:r>
    </w:p>
    <w:p w:rsidR="005F56F1" w:rsidRDefault="005F56F1" w:rsidP="005F56F1">
      <w:pPr>
        <w:pStyle w:val="ListParagraph"/>
        <w:ind w:left="1440"/>
      </w:pPr>
    </w:p>
    <w:p w:rsidR="007A77F3" w:rsidRDefault="007A77F3" w:rsidP="007A77F3">
      <w:pPr>
        <w:pStyle w:val="ListParagraph"/>
        <w:numPr>
          <w:ilvl w:val="0"/>
          <w:numId w:val="1"/>
        </w:numPr>
      </w:pPr>
      <w:r>
        <w:t>Contextual barriers identified in this study were:</w:t>
      </w:r>
    </w:p>
    <w:p w:rsidR="007A77F3" w:rsidRDefault="000C53AD" w:rsidP="007A77F3">
      <w:pPr>
        <w:pStyle w:val="ListParagraph"/>
        <w:numPr>
          <w:ilvl w:val="1"/>
          <w:numId w:val="1"/>
        </w:numPr>
      </w:pPr>
      <w:r>
        <w:t xml:space="preserve">Stakeholder’s lack knowledge on the role and scope of occupational therapy </w:t>
      </w:r>
    </w:p>
    <w:p w:rsidR="007A77F3" w:rsidRDefault="007A77F3" w:rsidP="007A77F3">
      <w:pPr>
        <w:pStyle w:val="ListParagraph"/>
        <w:numPr>
          <w:ilvl w:val="1"/>
          <w:numId w:val="1"/>
        </w:numPr>
      </w:pPr>
      <w:r>
        <w:t xml:space="preserve">Role and scope of occupational therapy in medical incapacity legislation is vague </w:t>
      </w:r>
    </w:p>
    <w:p w:rsidR="000C53AD" w:rsidRDefault="000C53AD" w:rsidP="007A77F3">
      <w:pPr>
        <w:pStyle w:val="ListParagraph"/>
        <w:numPr>
          <w:ilvl w:val="1"/>
          <w:numId w:val="1"/>
        </w:numPr>
      </w:pPr>
      <w:r>
        <w:t>Only A</w:t>
      </w:r>
    </w:p>
    <w:p w:rsidR="000C53AD" w:rsidRDefault="000C53AD" w:rsidP="007A77F3">
      <w:pPr>
        <w:pStyle w:val="ListParagraph"/>
        <w:numPr>
          <w:ilvl w:val="1"/>
          <w:numId w:val="1"/>
        </w:numPr>
      </w:pPr>
      <w:r>
        <w:t>Both A and B</w:t>
      </w:r>
    </w:p>
    <w:p w:rsidR="005F56F1" w:rsidRDefault="005F56F1" w:rsidP="005F56F1">
      <w:pPr>
        <w:pStyle w:val="ListParagraph"/>
        <w:ind w:left="1440"/>
      </w:pPr>
    </w:p>
    <w:p w:rsidR="000C53AD" w:rsidRDefault="00532920" w:rsidP="000C53AD">
      <w:pPr>
        <w:pStyle w:val="ListParagraph"/>
        <w:numPr>
          <w:ilvl w:val="0"/>
          <w:numId w:val="1"/>
        </w:numPr>
      </w:pPr>
      <w:r>
        <w:t>Within the change agent role, how does the occupational therapist ensure change within the workplace and empowerment of the employee?</w:t>
      </w:r>
    </w:p>
    <w:p w:rsidR="00532920" w:rsidRDefault="00532920" w:rsidP="00532920">
      <w:pPr>
        <w:pStyle w:val="ListParagraph"/>
        <w:numPr>
          <w:ilvl w:val="1"/>
          <w:numId w:val="1"/>
        </w:numPr>
      </w:pPr>
      <w:r>
        <w:t>Aligning services with other occupational therapists</w:t>
      </w:r>
    </w:p>
    <w:p w:rsidR="000C53AD" w:rsidRDefault="00532920" w:rsidP="000C53AD">
      <w:pPr>
        <w:pStyle w:val="ListParagraph"/>
        <w:numPr>
          <w:ilvl w:val="1"/>
          <w:numId w:val="1"/>
        </w:numPr>
      </w:pPr>
      <w:r>
        <w:t xml:space="preserve">Advocacy </w:t>
      </w:r>
    </w:p>
    <w:p w:rsidR="00532920" w:rsidRDefault="00B7722D" w:rsidP="000C53AD">
      <w:pPr>
        <w:pStyle w:val="ListParagraph"/>
        <w:numPr>
          <w:ilvl w:val="1"/>
          <w:numId w:val="1"/>
        </w:numPr>
      </w:pPr>
      <w:r>
        <w:t>Ensuring sensitivity training in the workplace only</w:t>
      </w:r>
    </w:p>
    <w:p w:rsidR="00B7722D" w:rsidRDefault="00B7722D" w:rsidP="000C53AD">
      <w:pPr>
        <w:pStyle w:val="ListParagraph"/>
        <w:numPr>
          <w:ilvl w:val="1"/>
          <w:numId w:val="1"/>
        </w:numPr>
      </w:pPr>
      <w:r>
        <w:t>Ensuring that all stakeholders communicate only</w:t>
      </w:r>
    </w:p>
    <w:p w:rsidR="005F56F1" w:rsidRDefault="005F56F1" w:rsidP="005F56F1">
      <w:pPr>
        <w:pStyle w:val="ListParagraph"/>
        <w:ind w:left="1440"/>
      </w:pPr>
    </w:p>
    <w:p w:rsidR="00DC4858" w:rsidRDefault="00B7722D" w:rsidP="00B7722D">
      <w:pPr>
        <w:pStyle w:val="ListParagraph"/>
        <w:numPr>
          <w:ilvl w:val="0"/>
          <w:numId w:val="1"/>
        </w:numPr>
      </w:pPr>
      <w:r>
        <w:t>Which characteristics were indicated by participants</w:t>
      </w:r>
      <w:r w:rsidR="00DC4858">
        <w:t xml:space="preserve"> as being important for an occupational therapist to embody:</w:t>
      </w:r>
    </w:p>
    <w:p w:rsidR="00DC4858" w:rsidRDefault="00DC4858" w:rsidP="00DC4858">
      <w:pPr>
        <w:pStyle w:val="ListParagraph"/>
        <w:numPr>
          <w:ilvl w:val="1"/>
          <w:numId w:val="1"/>
        </w:numPr>
      </w:pPr>
      <w:r>
        <w:t>Compassionate</w:t>
      </w:r>
    </w:p>
    <w:p w:rsidR="00DC4858" w:rsidRDefault="00DC4858" w:rsidP="00DC4858">
      <w:pPr>
        <w:pStyle w:val="ListParagraph"/>
        <w:numPr>
          <w:ilvl w:val="1"/>
          <w:numId w:val="1"/>
        </w:numPr>
      </w:pPr>
      <w:r>
        <w:t>Return to work focused</w:t>
      </w:r>
    </w:p>
    <w:p w:rsidR="00DC4858" w:rsidRDefault="00DC4858" w:rsidP="00DC4858">
      <w:pPr>
        <w:pStyle w:val="ListParagraph"/>
        <w:numPr>
          <w:ilvl w:val="1"/>
          <w:numId w:val="1"/>
        </w:numPr>
      </w:pPr>
      <w:r>
        <w:t>Negotiation skills</w:t>
      </w:r>
    </w:p>
    <w:p w:rsidR="00DC4858" w:rsidRDefault="00DC4858" w:rsidP="00DC4858">
      <w:pPr>
        <w:pStyle w:val="ListParagraph"/>
        <w:numPr>
          <w:ilvl w:val="1"/>
          <w:numId w:val="1"/>
        </w:numPr>
      </w:pPr>
      <w:r>
        <w:t>All of the above</w:t>
      </w:r>
    </w:p>
    <w:p w:rsidR="005F56F1" w:rsidRDefault="005F56F1" w:rsidP="005F56F1">
      <w:pPr>
        <w:pStyle w:val="ListParagraph"/>
        <w:ind w:left="1440"/>
      </w:pPr>
    </w:p>
    <w:p w:rsidR="00DC4858" w:rsidRDefault="00DC4858" w:rsidP="00DC4858">
      <w:pPr>
        <w:pStyle w:val="ListParagraph"/>
        <w:numPr>
          <w:ilvl w:val="0"/>
          <w:numId w:val="1"/>
        </w:numPr>
      </w:pPr>
      <w:r>
        <w:t xml:space="preserve">Which </w:t>
      </w:r>
      <w:r w:rsidR="008C3C4B">
        <w:t xml:space="preserve">South African </w:t>
      </w:r>
      <w:r>
        <w:t xml:space="preserve">legislature was </w:t>
      </w:r>
      <w:r w:rsidR="008C3C4B">
        <w:t>identified for analysis</w:t>
      </w:r>
      <w:r>
        <w:t xml:space="preserve"> in phase one of this study:</w:t>
      </w:r>
    </w:p>
    <w:p w:rsidR="00DC4858" w:rsidRDefault="00DC4858" w:rsidP="008C3C4B">
      <w:pPr>
        <w:pStyle w:val="ListParagraph"/>
        <w:numPr>
          <w:ilvl w:val="1"/>
          <w:numId w:val="1"/>
        </w:numPr>
      </w:pPr>
      <w:r>
        <w:t xml:space="preserve"> </w:t>
      </w:r>
      <w:r w:rsidR="008C3C4B" w:rsidRPr="008C3C4B">
        <w:t>Employment Equit</w:t>
      </w:r>
      <w:r w:rsidR="008C3C4B">
        <w:t xml:space="preserve">y Act, 1998 (Act no.55 of 1998): </w:t>
      </w:r>
      <w:r w:rsidRPr="00DC4858">
        <w:t>Code of practice on key aspects on the employment of Persons with Disability</w:t>
      </w:r>
    </w:p>
    <w:p w:rsidR="00B7722D" w:rsidRDefault="008C3C4B" w:rsidP="008C3C4B">
      <w:pPr>
        <w:pStyle w:val="ListParagraph"/>
        <w:numPr>
          <w:ilvl w:val="1"/>
          <w:numId w:val="1"/>
        </w:numPr>
      </w:pPr>
      <w:r w:rsidRPr="008C3C4B">
        <w:t>Mine Health and Safet</w:t>
      </w:r>
      <w:r>
        <w:t xml:space="preserve">y Act, 1996 (Act no 29 of 1996): </w:t>
      </w:r>
      <w:r w:rsidR="00DC4858" w:rsidRPr="00DC4858">
        <w:t>Guidelines for mandatory code of practice for medical incapacity management due to ill health and injury</w:t>
      </w:r>
    </w:p>
    <w:p w:rsidR="00DC4858" w:rsidRDefault="008C3C4B" w:rsidP="008C3C4B">
      <w:pPr>
        <w:pStyle w:val="ListParagraph"/>
        <w:numPr>
          <w:ilvl w:val="1"/>
          <w:numId w:val="1"/>
        </w:numPr>
      </w:pPr>
      <w:r w:rsidRPr="008C3C4B">
        <w:t xml:space="preserve">Mine Health and Safety Act, 1996 (Act no 29 of 1996) </w:t>
      </w:r>
      <w:r>
        <w:t>:</w:t>
      </w:r>
      <w:r w:rsidR="00DC4858" w:rsidRPr="00DC4858">
        <w:t>Guidelines for mandatory code of practice on the minimum standards of fitness to perform work on a mine</w:t>
      </w:r>
    </w:p>
    <w:p w:rsidR="00DC4858" w:rsidRDefault="00DC4858" w:rsidP="00DC4858">
      <w:pPr>
        <w:pStyle w:val="ListParagraph"/>
        <w:numPr>
          <w:ilvl w:val="1"/>
          <w:numId w:val="1"/>
        </w:numPr>
      </w:pPr>
      <w:r>
        <w:t>All of the above</w:t>
      </w:r>
    </w:p>
    <w:p w:rsidR="005F56F1" w:rsidRDefault="005F56F1" w:rsidP="005F56F1">
      <w:pPr>
        <w:pStyle w:val="ListParagraph"/>
        <w:ind w:left="1440"/>
      </w:pPr>
    </w:p>
    <w:p w:rsidR="008C3C4B" w:rsidRDefault="008C3C4B" w:rsidP="008C3C4B">
      <w:pPr>
        <w:pStyle w:val="ListParagraph"/>
        <w:numPr>
          <w:ilvl w:val="0"/>
          <w:numId w:val="1"/>
        </w:numPr>
      </w:pPr>
      <w:r>
        <w:t>The concept of professionalism in occupational therapy is regarded as an overlap between:</w:t>
      </w:r>
    </w:p>
    <w:p w:rsidR="008C3C4B" w:rsidRDefault="008C3C4B" w:rsidP="008C3C4B">
      <w:pPr>
        <w:pStyle w:val="ListParagraph"/>
        <w:numPr>
          <w:ilvl w:val="1"/>
          <w:numId w:val="1"/>
        </w:numPr>
      </w:pPr>
      <w:r>
        <w:t xml:space="preserve">Competencies, </w:t>
      </w:r>
      <w:proofErr w:type="spellStart"/>
      <w:r>
        <w:t>behaviou</w:t>
      </w:r>
      <w:r w:rsidR="00073E1B">
        <w:t>r</w:t>
      </w:r>
      <w:r>
        <w:t>s</w:t>
      </w:r>
      <w:proofErr w:type="spellEnd"/>
      <w:r>
        <w:t xml:space="preserve"> and values</w:t>
      </w:r>
    </w:p>
    <w:p w:rsidR="008C3C4B" w:rsidRDefault="008C3C4B" w:rsidP="008C3C4B">
      <w:pPr>
        <w:pStyle w:val="ListParagraph"/>
        <w:numPr>
          <w:ilvl w:val="1"/>
          <w:numId w:val="1"/>
        </w:numPr>
      </w:pPr>
      <w:r>
        <w:t>Competencies, characteristics and values</w:t>
      </w:r>
    </w:p>
    <w:p w:rsidR="008C3C4B" w:rsidRDefault="008C3C4B" w:rsidP="008C3C4B">
      <w:pPr>
        <w:pStyle w:val="ListParagraph"/>
        <w:numPr>
          <w:ilvl w:val="1"/>
          <w:numId w:val="1"/>
        </w:numPr>
      </w:pPr>
      <w:r>
        <w:t>Competencies, beliefs and values</w:t>
      </w:r>
    </w:p>
    <w:p w:rsidR="008C3C4B" w:rsidRDefault="008C3C4B" w:rsidP="008C3C4B">
      <w:pPr>
        <w:pStyle w:val="ListParagraph"/>
        <w:numPr>
          <w:ilvl w:val="1"/>
          <w:numId w:val="1"/>
        </w:numPr>
      </w:pPr>
      <w:r>
        <w:t>Role, scope and values</w:t>
      </w:r>
    </w:p>
    <w:p w:rsidR="008C3C4B" w:rsidRDefault="008C3C4B" w:rsidP="008C3C4B">
      <w:pPr>
        <w:pStyle w:val="ListParagraph"/>
        <w:numPr>
          <w:ilvl w:val="0"/>
          <w:numId w:val="1"/>
        </w:numPr>
      </w:pPr>
      <w:r w:rsidRPr="008C3C4B">
        <w:t xml:space="preserve">The current </w:t>
      </w:r>
      <w:r w:rsidR="009F647C">
        <w:t xml:space="preserve">medical incapacity management </w:t>
      </w:r>
      <w:r w:rsidRPr="008C3C4B">
        <w:t xml:space="preserve">legislative framework in South Africa </w:t>
      </w:r>
      <w:r w:rsidR="009F647C">
        <w:t>indicates that:</w:t>
      </w:r>
    </w:p>
    <w:p w:rsidR="008C3C4B" w:rsidRDefault="009F647C" w:rsidP="009F647C">
      <w:pPr>
        <w:pStyle w:val="ListParagraph"/>
        <w:numPr>
          <w:ilvl w:val="1"/>
          <w:numId w:val="1"/>
        </w:numPr>
      </w:pPr>
      <w:r>
        <w:t xml:space="preserve">Occupational therapists are </w:t>
      </w:r>
      <w:r w:rsidRPr="009F647C">
        <w:t>mentioned in legislation however description of the occupational therapy role and scope lacked detail and descriptions on how and when should services be used</w:t>
      </w:r>
    </w:p>
    <w:p w:rsidR="009F647C" w:rsidRDefault="00A06C8E" w:rsidP="009F647C">
      <w:pPr>
        <w:pStyle w:val="ListParagraph"/>
        <w:numPr>
          <w:ilvl w:val="1"/>
          <w:numId w:val="1"/>
        </w:numPr>
      </w:pPr>
      <w:r>
        <w:t xml:space="preserve">Occupational therapists are not mentioned in </w:t>
      </w:r>
      <w:r w:rsidR="009F647C">
        <w:t>medical incapacity legislation</w:t>
      </w:r>
    </w:p>
    <w:p w:rsidR="009F647C" w:rsidRDefault="00A06C8E" w:rsidP="009F647C">
      <w:pPr>
        <w:pStyle w:val="ListParagraph"/>
        <w:numPr>
          <w:ilvl w:val="1"/>
          <w:numId w:val="1"/>
        </w:numPr>
      </w:pPr>
      <w:r>
        <w:t>Legislature</w:t>
      </w:r>
      <w:r w:rsidR="009F647C" w:rsidRPr="009F647C">
        <w:t xml:space="preserve"> does not encompass the whole range of professional competen</w:t>
      </w:r>
      <w:r w:rsidR="009F647C">
        <w:t>cies of occupational therapists</w:t>
      </w:r>
    </w:p>
    <w:p w:rsidR="009F647C" w:rsidRDefault="009F647C" w:rsidP="009F647C">
      <w:pPr>
        <w:pStyle w:val="ListParagraph"/>
        <w:numPr>
          <w:ilvl w:val="1"/>
          <w:numId w:val="1"/>
        </w:numPr>
      </w:pPr>
      <w:r>
        <w:t>A and C only</w:t>
      </w:r>
    </w:p>
    <w:p w:rsidR="009F647C" w:rsidRDefault="009F647C" w:rsidP="009F647C">
      <w:pPr>
        <w:pStyle w:val="ListParagraph"/>
        <w:numPr>
          <w:ilvl w:val="1"/>
          <w:numId w:val="1"/>
        </w:numPr>
      </w:pPr>
      <w:r>
        <w:t>All of the above</w:t>
      </w:r>
    </w:p>
    <w:p w:rsidR="00A06C8E" w:rsidRDefault="00A06C8E" w:rsidP="00A06C8E"/>
    <w:p w:rsidR="00A06C8E" w:rsidRDefault="00A06C8E" w:rsidP="00A06C8E">
      <w:r>
        <w:t>Answers:</w:t>
      </w:r>
    </w:p>
    <w:p w:rsidR="00A06C8E" w:rsidRDefault="00A06C8E" w:rsidP="00A06C8E">
      <w:pPr>
        <w:pStyle w:val="ListParagraph"/>
        <w:numPr>
          <w:ilvl w:val="0"/>
          <w:numId w:val="2"/>
        </w:numPr>
      </w:pPr>
      <w:r>
        <w:t>C</w:t>
      </w:r>
    </w:p>
    <w:p w:rsidR="00A06C8E" w:rsidRDefault="00A06C8E" w:rsidP="00A06C8E">
      <w:pPr>
        <w:pStyle w:val="ListParagraph"/>
        <w:numPr>
          <w:ilvl w:val="0"/>
          <w:numId w:val="2"/>
        </w:numPr>
      </w:pPr>
      <w:r>
        <w:t>B</w:t>
      </w:r>
    </w:p>
    <w:p w:rsidR="00A06C8E" w:rsidRDefault="00A06C8E" w:rsidP="00A06C8E">
      <w:pPr>
        <w:pStyle w:val="ListParagraph"/>
        <w:numPr>
          <w:ilvl w:val="0"/>
          <w:numId w:val="2"/>
        </w:numPr>
      </w:pPr>
      <w:r>
        <w:t xml:space="preserve">A </w:t>
      </w:r>
    </w:p>
    <w:p w:rsidR="00A06C8E" w:rsidRDefault="00A06C8E" w:rsidP="00A06C8E">
      <w:pPr>
        <w:pStyle w:val="ListParagraph"/>
        <w:numPr>
          <w:ilvl w:val="0"/>
          <w:numId w:val="2"/>
        </w:numPr>
      </w:pPr>
      <w:r>
        <w:t>A</w:t>
      </w:r>
    </w:p>
    <w:p w:rsidR="00A06C8E" w:rsidRDefault="00A06C8E" w:rsidP="00A06C8E">
      <w:pPr>
        <w:pStyle w:val="ListParagraph"/>
        <w:numPr>
          <w:ilvl w:val="0"/>
          <w:numId w:val="2"/>
        </w:numPr>
      </w:pPr>
      <w:r>
        <w:t>D</w:t>
      </w:r>
    </w:p>
    <w:p w:rsidR="00A06C8E" w:rsidRDefault="00A06C8E" w:rsidP="00A06C8E">
      <w:pPr>
        <w:pStyle w:val="ListParagraph"/>
        <w:numPr>
          <w:ilvl w:val="0"/>
          <w:numId w:val="2"/>
        </w:numPr>
      </w:pPr>
      <w:r>
        <w:t>B</w:t>
      </w:r>
    </w:p>
    <w:p w:rsidR="00A06C8E" w:rsidRDefault="00A06C8E" w:rsidP="00A06C8E">
      <w:pPr>
        <w:pStyle w:val="ListParagraph"/>
        <w:numPr>
          <w:ilvl w:val="0"/>
          <w:numId w:val="2"/>
        </w:numPr>
      </w:pPr>
      <w:r>
        <w:t>D</w:t>
      </w:r>
    </w:p>
    <w:p w:rsidR="00A06C8E" w:rsidRDefault="00A06C8E" w:rsidP="00A06C8E">
      <w:pPr>
        <w:pStyle w:val="ListParagraph"/>
        <w:numPr>
          <w:ilvl w:val="0"/>
          <w:numId w:val="2"/>
        </w:numPr>
      </w:pPr>
      <w:r>
        <w:t>D</w:t>
      </w:r>
    </w:p>
    <w:p w:rsidR="00A06C8E" w:rsidRDefault="00A06C8E" w:rsidP="00A06C8E">
      <w:pPr>
        <w:pStyle w:val="ListParagraph"/>
        <w:numPr>
          <w:ilvl w:val="0"/>
          <w:numId w:val="2"/>
        </w:numPr>
      </w:pPr>
      <w:r>
        <w:t>A</w:t>
      </w:r>
    </w:p>
    <w:p w:rsidR="00A06C8E" w:rsidRDefault="00A06C8E" w:rsidP="00A06C8E">
      <w:pPr>
        <w:pStyle w:val="ListParagraph"/>
        <w:numPr>
          <w:ilvl w:val="0"/>
          <w:numId w:val="2"/>
        </w:numPr>
      </w:pPr>
      <w:r>
        <w:t>D</w:t>
      </w:r>
    </w:p>
    <w:sectPr w:rsidR="00A06C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F6E"/>
    <w:multiLevelType w:val="hybridMultilevel"/>
    <w:tmpl w:val="3E0A987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00421"/>
    <w:multiLevelType w:val="hybridMultilevel"/>
    <w:tmpl w:val="48122A52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67"/>
    <w:rsid w:val="00073E1B"/>
    <w:rsid w:val="000C53AD"/>
    <w:rsid w:val="00121167"/>
    <w:rsid w:val="00127934"/>
    <w:rsid w:val="00135147"/>
    <w:rsid w:val="00261FFB"/>
    <w:rsid w:val="004757C1"/>
    <w:rsid w:val="00532920"/>
    <w:rsid w:val="005F56F1"/>
    <w:rsid w:val="006E3ABE"/>
    <w:rsid w:val="007A77F3"/>
    <w:rsid w:val="008C3C4B"/>
    <w:rsid w:val="00946BFF"/>
    <w:rsid w:val="009F647C"/>
    <w:rsid w:val="00A06C8E"/>
    <w:rsid w:val="00B7722D"/>
    <w:rsid w:val="00D16900"/>
    <w:rsid w:val="00DC4858"/>
    <w:rsid w:val="00E0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530C00"/>
  <w15:chartTrackingRefBased/>
  <w15:docId w15:val="{8D6DA56D-E5CE-4B10-ABBE-66C9B2A4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167"/>
    <w:pPr>
      <w:spacing w:after="200" w:line="480" w:lineRule="auto"/>
      <w:jc w:val="both"/>
    </w:pPr>
    <w:rPr>
      <w:rFonts w:ascii="Arial" w:eastAsiaTheme="minorEastAsia" w:hAnsi="Arial" w:cs="Arial"/>
      <w:sz w:val="24"/>
      <w:szCs w:val="24"/>
      <w:lang w:val="en-US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46841-0F9B-4894-891A-601E1223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447</Words>
  <Characters>2709</Characters>
  <Application>Microsoft Office Word</Application>
  <DocSecurity>0</DocSecurity>
  <Lines>77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Ravashni Moodley (204003294)</dc:creator>
  <cp:keywords/>
  <dc:description/>
  <cp:lastModifiedBy>Pragashnie Govender</cp:lastModifiedBy>
  <cp:revision>2</cp:revision>
  <dcterms:created xsi:type="dcterms:W3CDTF">2018-08-06T16:03:00Z</dcterms:created>
  <dcterms:modified xsi:type="dcterms:W3CDTF">2018-08-06T16:03:00Z</dcterms:modified>
</cp:coreProperties>
</file>