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65" w:rsidRDefault="00B12465" w:rsidP="00657DD6">
      <w:pPr>
        <w:rPr>
          <w:rFonts w:ascii="Arial" w:hAnsi="Arial" w:cs="Arial"/>
        </w:rPr>
      </w:pPr>
      <w:r>
        <w:rPr>
          <w:rFonts w:ascii="Arial" w:hAnsi="Arial" w:cs="Arial"/>
        </w:rPr>
        <w:t>More than one answer may be correct.</w:t>
      </w:r>
    </w:p>
    <w:p w:rsidR="009C74EE" w:rsidRPr="00AB6412" w:rsidRDefault="00657DD6" w:rsidP="00657D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 xml:space="preserve">What is the </w:t>
      </w:r>
      <w:proofErr w:type="gramStart"/>
      <w:r w:rsidRPr="00AB6412">
        <w:rPr>
          <w:rFonts w:ascii="Arial" w:hAnsi="Arial" w:cs="Arial"/>
        </w:rPr>
        <w:t>life-time</w:t>
      </w:r>
      <w:proofErr w:type="gramEnd"/>
      <w:r w:rsidRPr="00AB6412">
        <w:rPr>
          <w:rFonts w:ascii="Arial" w:hAnsi="Arial" w:cs="Arial"/>
        </w:rPr>
        <w:t xml:space="preserve"> prevalence rate in South Africa? </w:t>
      </w:r>
    </w:p>
    <w:p w:rsidR="00657DD6" w:rsidRPr="00AB6412" w:rsidRDefault="00657DD6" w:rsidP="00657DD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>23.8%</w:t>
      </w:r>
      <w:r w:rsidR="00AB6412">
        <w:rPr>
          <w:rFonts w:ascii="Arial" w:hAnsi="Arial" w:cs="Arial"/>
        </w:rPr>
        <w:t>,</w:t>
      </w:r>
    </w:p>
    <w:p w:rsidR="00657DD6" w:rsidRPr="00AB6412" w:rsidRDefault="00657DD6" w:rsidP="00657DD6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AB6412">
        <w:rPr>
          <w:rFonts w:ascii="Arial" w:hAnsi="Arial" w:cs="Arial"/>
          <w:highlight w:val="yellow"/>
        </w:rPr>
        <w:t>9.5%</w:t>
      </w:r>
      <w:r w:rsidR="00AB6412">
        <w:rPr>
          <w:rFonts w:ascii="Arial" w:hAnsi="Arial" w:cs="Arial"/>
          <w:highlight w:val="yellow"/>
        </w:rPr>
        <w:t>,</w:t>
      </w:r>
    </w:p>
    <w:p w:rsidR="00657DD6" w:rsidRPr="00AB6412" w:rsidRDefault="00657DD6" w:rsidP="00657DD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>5-10%</w:t>
      </w:r>
      <w:r w:rsidR="00AB6412">
        <w:rPr>
          <w:rFonts w:ascii="Arial" w:hAnsi="Arial" w:cs="Arial"/>
        </w:rPr>
        <w:t>,</w:t>
      </w:r>
    </w:p>
    <w:p w:rsidR="00657DD6" w:rsidRPr="00AB6412" w:rsidRDefault="00657DD6" w:rsidP="00657DD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>6.2%</w:t>
      </w:r>
      <w:r w:rsidR="00AB6412">
        <w:rPr>
          <w:rFonts w:ascii="Arial" w:hAnsi="Arial" w:cs="Arial"/>
        </w:rPr>
        <w:t>,</w:t>
      </w:r>
    </w:p>
    <w:p w:rsidR="00657DD6" w:rsidRPr="00AB6412" w:rsidRDefault="00657DD6" w:rsidP="00657DD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>None of the above</w:t>
      </w:r>
      <w:r w:rsidR="00AB6412">
        <w:rPr>
          <w:rFonts w:ascii="Arial" w:hAnsi="Arial" w:cs="Arial"/>
        </w:rPr>
        <w:t>.</w:t>
      </w:r>
    </w:p>
    <w:p w:rsidR="00863E9D" w:rsidRPr="00AB6412" w:rsidRDefault="00863E9D" w:rsidP="00863E9D">
      <w:pPr>
        <w:pStyle w:val="ListParagraph"/>
        <w:ind w:left="1440"/>
        <w:rPr>
          <w:rFonts w:ascii="Arial" w:hAnsi="Arial" w:cs="Arial"/>
        </w:rPr>
      </w:pPr>
    </w:p>
    <w:p w:rsidR="00657DD6" w:rsidRPr="00AB6412" w:rsidRDefault="00657DD6" w:rsidP="00657D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>Due to the typical age of onset of MDD this effects a person’s work cycle:</w:t>
      </w:r>
    </w:p>
    <w:p w:rsidR="00657DD6" w:rsidRPr="00AB6412" w:rsidRDefault="00657DD6" w:rsidP="00657DD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>Pre-occupation cycle</w:t>
      </w:r>
      <w:r w:rsidR="00AB6412">
        <w:rPr>
          <w:rFonts w:ascii="Arial" w:hAnsi="Arial" w:cs="Arial"/>
        </w:rPr>
        <w:t>,</w:t>
      </w:r>
    </w:p>
    <w:p w:rsidR="00657DD6" w:rsidRPr="00AB6412" w:rsidRDefault="00657DD6" w:rsidP="00657DD6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AB6412">
        <w:rPr>
          <w:rFonts w:ascii="Arial" w:hAnsi="Arial" w:cs="Arial"/>
          <w:highlight w:val="yellow"/>
        </w:rPr>
        <w:t>Early work cycle</w:t>
      </w:r>
      <w:r w:rsidR="00AB6412">
        <w:rPr>
          <w:rFonts w:ascii="Arial" w:hAnsi="Arial" w:cs="Arial"/>
          <w:highlight w:val="yellow"/>
        </w:rPr>
        <w:t>,</w:t>
      </w:r>
    </w:p>
    <w:p w:rsidR="00657DD6" w:rsidRPr="00AB6412" w:rsidRDefault="00657DD6" w:rsidP="00657DD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>Mid work cycle</w:t>
      </w:r>
      <w:r w:rsidR="00AB6412">
        <w:rPr>
          <w:rFonts w:ascii="Arial" w:hAnsi="Arial" w:cs="Arial"/>
        </w:rPr>
        <w:t>,</w:t>
      </w:r>
      <w:r w:rsidRPr="00AB6412">
        <w:rPr>
          <w:rFonts w:ascii="Arial" w:hAnsi="Arial" w:cs="Arial"/>
        </w:rPr>
        <w:t xml:space="preserve"> </w:t>
      </w:r>
    </w:p>
    <w:p w:rsidR="00657DD6" w:rsidRPr="00AB6412" w:rsidRDefault="00657DD6" w:rsidP="00657DD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>End of work cycle</w:t>
      </w:r>
      <w:r w:rsidR="00C407C5">
        <w:rPr>
          <w:rFonts w:ascii="Arial" w:hAnsi="Arial" w:cs="Arial"/>
        </w:rPr>
        <w:t>,</w:t>
      </w:r>
    </w:p>
    <w:p w:rsidR="00657DD6" w:rsidRPr="00AB6412" w:rsidRDefault="00657DD6" w:rsidP="00657DD6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AB6412">
        <w:rPr>
          <w:rFonts w:ascii="Arial" w:hAnsi="Arial" w:cs="Arial"/>
          <w:highlight w:val="yellow"/>
        </w:rPr>
        <w:t>Throughout the work cycle</w:t>
      </w:r>
      <w:r w:rsidR="00C407C5">
        <w:rPr>
          <w:rFonts w:ascii="Arial" w:hAnsi="Arial" w:cs="Arial"/>
          <w:highlight w:val="yellow"/>
        </w:rPr>
        <w:t>.</w:t>
      </w:r>
    </w:p>
    <w:p w:rsidR="00863E9D" w:rsidRPr="00AB6412" w:rsidRDefault="00863E9D" w:rsidP="00863E9D">
      <w:pPr>
        <w:pStyle w:val="ListParagraph"/>
        <w:ind w:left="1440"/>
        <w:rPr>
          <w:rFonts w:ascii="Arial" w:hAnsi="Arial" w:cs="Arial"/>
          <w:highlight w:val="yellow"/>
        </w:rPr>
      </w:pPr>
    </w:p>
    <w:p w:rsidR="00657DD6" w:rsidRPr="00AB6412" w:rsidRDefault="00863E9D" w:rsidP="00657D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>Literature reports that clients suffering from MDD often wish to delay to RTW because:</w:t>
      </w:r>
    </w:p>
    <w:p w:rsidR="00863E9D" w:rsidRPr="00AB6412" w:rsidRDefault="00863E9D" w:rsidP="00863E9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>They wish to be socially isolated</w:t>
      </w:r>
      <w:r w:rsidR="00C407C5">
        <w:rPr>
          <w:rFonts w:ascii="Arial" w:hAnsi="Arial" w:cs="Arial"/>
        </w:rPr>
        <w:t>,</w:t>
      </w:r>
    </w:p>
    <w:p w:rsidR="00863E9D" w:rsidRPr="00AB6412" w:rsidRDefault="00863E9D" w:rsidP="00863E9D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AB6412">
        <w:rPr>
          <w:rFonts w:ascii="Arial" w:hAnsi="Arial" w:cs="Arial"/>
          <w:highlight w:val="yellow"/>
        </w:rPr>
        <w:t>Self-pity</w:t>
      </w:r>
      <w:r w:rsidR="00C407C5">
        <w:rPr>
          <w:rFonts w:ascii="Arial" w:hAnsi="Arial" w:cs="Arial"/>
          <w:highlight w:val="yellow"/>
        </w:rPr>
        <w:t>,</w:t>
      </w:r>
    </w:p>
    <w:p w:rsidR="00863E9D" w:rsidRPr="00AB6412" w:rsidRDefault="00863E9D" w:rsidP="00863E9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>To avoid conflict</w:t>
      </w:r>
      <w:r w:rsidR="00C407C5">
        <w:rPr>
          <w:rFonts w:ascii="Arial" w:hAnsi="Arial" w:cs="Arial"/>
        </w:rPr>
        <w:t>,</w:t>
      </w:r>
    </w:p>
    <w:p w:rsidR="00863E9D" w:rsidRPr="00AB6412" w:rsidRDefault="00863E9D" w:rsidP="00863E9D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AB6412">
        <w:rPr>
          <w:rFonts w:ascii="Arial" w:hAnsi="Arial" w:cs="Arial"/>
          <w:highlight w:val="yellow"/>
        </w:rPr>
        <w:t>Stigma from colleagues</w:t>
      </w:r>
      <w:r w:rsidR="00C407C5">
        <w:rPr>
          <w:rFonts w:ascii="Arial" w:hAnsi="Arial" w:cs="Arial"/>
          <w:highlight w:val="yellow"/>
        </w:rPr>
        <w:t>,</w:t>
      </w:r>
    </w:p>
    <w:p w:rsidR="00863E9D" w:rsidRDefault="00863E9D" w:rsidP="00863E9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>Fear of the unknown</w:t>
      </w:r>
      <w:r w:rsidR="00C407C5">
        <w:rPr>
          <w:rFonts w:ascii="Arial" w:hAnsi="Arial" w:cs="Arial"/>
        </w:rPr>
        <w:t>.</w:t>
      </w:r>
    </w:p>
    <w:p w:rsidR="00C407C5" w:rsidRPr="00AB6412" w:rsidRDefault="00C407C5" w:rsidP="00C407C5">
      <w:pPr>
        <w:pStyle w:val="ListParagraph"/>
        <w:ind w:left="1440"/>
        <w:rPr>
          <w:rFonts w:ascii="Arial" w:hAnsi="Arial" w:cs="Arial"/>
        </w:rPr>
      </w:pPr>
    </w:p>
    <w:p w:rsidR="00863E9D" w:rsidRPr="00AB6412" w:rsidRDefault="00863E9D" w:rsidP="00863E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>Medical aids typically pay for</w:t>
      </w:r>
      <w:r w:rsidR="00097869" w:rsidRPr="00AB6412">
        <w:rPr>
          <w:rFonts w:ascii="Arial" w:hAnsi="Arial" w:cs="Arial"/>
        </w:rPr>
        <w:t xml:space="preserve"> which of the following options for clients suffering from </w:t>
      </w:r>
      <w:proofErr w:type="gramStart"/>
      <w:r w:rsidR="00097869" w:rsidRPr="00AB6412">
        <w:rPr>
          <w:rFonts w:ascii="Arial" w:hAnsi="Arial" w:cs="Arial"/>
        </w:rPr>
        <w:t>MDD?</w:t>
      </w:r>
      <w:proofErr w:type="gramEnd"/>
    </w:p>
    <w:p w:rsidR="00863E9D" w:rsidRPr="00AB6412" w:rsidRDefault="00863E9D" w:rsidP="00863E9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>3 week hospital admission and 3 months extended sick leave</w:t>
      </w:r>
      <w:r w:rsidR="00C407C5">
        <w:rPr>
          <w:rFonts w:ascii="Arial" w:hAnsi="Arial" w:cs="Arial"/>
        </w:rPr>
        <w:t>,</w:t>
      </w:r>
    </w:p>
    <w:p w:rsidR="00863E9D" w:rsidRPr="00AB6412" w:rsidRDefault="00863E9D" w:rsidP="00863E9D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AB6412">
        <w:rPr>
          <w:rFonts w:ascii="Arial" w:hAnsi="Arial" w:cs="Arial"/>
          <w:highlight w:val="yellow"/>
        </w:rPr>
        <w:t>21 days hospital admission</w:t>
      </w:r>
      <w:r w:rsidR="00C407C5">
        <w:rPr>
          <w:rFonts w:ascii="Arial" w:hAnsi="Arial" w:cs="Arial"/>
          <w:highlight w:val="yellow"/>
        </w:rPr>
        <w:t>,</w:t>
      </w:r>
      <w:r w:rsidRPr="00AB6412">
        <w:rPr>
          <w:rFonts w:ascii="Arial" w:hAnsi="Arial" w:cs="Arial"/>
          <w:highlight w:val="yellow"/>
        </w:rPr>
        <w:t xml:space="preserve"> </w:t>
      </w:r>
    </w:p>
    <w:p w:rsidR="00863E9D" w:rsidRPr="00AB6412" w:rsidRDefault="00863E9D" w:rsidP="00863E9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>3 weeks hospital admission and 2weeks extended sick leave</w:t>
      </w:r>
      <w:r w:rsidR="00C407C5">
        <w:rPr>
          <w:rFonts w:ascii="Arial" w:hAnsi="Arial" w:cs="Arial"/>
        </w:rPr>
        <w:t>,</w:t>
      </w:r>
    </w:p>
    <w:p w:rsidR="00863E9D" w:rsidRPr="00AB6412" w:rsidRDefault="00863E9D" w:rsidP="00863E9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>21 days hospital admission only</w:t>
      </w:r>
      <w:r w:rsidR="00C407C5">
        <w:rPr>
          <w:rFonts w:ascii="Arial" w:hAnsi="Arial" w:cs="Arial"/>
        </w:rPr>
        <w:t>,</w:t>
      </w:r>
    </w:p>
    <w:p w:rsidR="00863E9D" w:rsidRPr="00AB6412" w:rsidRDefault="00863E9D" w:rsidP="00863E9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>3 weeks and 36 days sick leave over three years</w:t>
      </w:r>
      <w:r w:rsidR="00C407C5">
        <w:rPr>
          <w:rFonts w:ascii="Arial" w:hAnsi="Arial" w:cs="Arial"/>
        </w:rPr>
        <w:t>.</w:t>
      </w:r>
    </w:p>
    <w:p w:rsidR="00097869" w:rsidRPr="00AB6412" w:rsidRDefault="00097869" w:rsidP="00097869">
      <w:pPr>
        <w:pStyle w:val="ListParagraph"/>
        <w:ind w:left="1440"/>
        <w:rPr>
          <w:rFonts w:ascii="Arial" w:hAnsi="Arial" w:cs="Arial"/>
        </w:rPr>
      </w:pPr>
    </w:p>
    <w:p w:rsidR="00097869" w:rsidRPr="00AB6412" w:rsidRDefault="00097869" w:rsidP="0009786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>T</w:t>
      </w:r>
      <w:r w:rsidRPr="00AB6412">
        <w:rPr>
          <w:rFonts w:ascii="Arial" w:hAnsi="Arial" w:cs="Arial"/>
        </w:rPr>
        <w:t>he aim of this study was to explore the lived perceptions and experiences of RTW of clients with MDD</w:t>
      </w:r>
      <w:r w:rsidRPr="00AB6412">
        <w:rPr>
          <w:rFonts w:ascii="Arial" w:hAnsi="Arial" w:cs="Arial"/>
        </w:rPr>
        <w:t>:</w:t>
      </w:r>
    </w:p>
    <w:p w:rsidR="00097869" w:rsidRPr="00AB6412" w:rsidRDefault="00097869" w:rsidP="0009786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>At discharge from hospital,</w:t>
      </w:r>
    </w:p>
    <w:p w:rsidR="00097869" w:rsidRPr="00AB6412" w:rsidRDefault="00097869" w:rsidP="0009786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>On RTW,</w:t>
      </w:r>
    </w:p>
    <w:p w:rsidR="00097869" w:rsidRPr="00AB6412" w:rsidRDefault="00097869" w:rsidP="0009786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  <w:highlight w:val="yellow"/>
        </w:rPr>
        <w:t>D</w:t>
      </w:r>
      <w:r w:rsidRPr="00AB6412">
        <w:rPr>
          <w:rFonts w:ascii="Arial" w:hAnsi="Arial" w:cs="Arial"/>
          <w:highlight w:val="yellow"/>
        </w:rPr>
        <w:t>urin</w:t>
      </w:r>
      <w:r w:rsidRPr="00AB6412">
        <w:rPr>
          <w:rFonts w:ascii="Arial" w:hAnsi="Arial" w:cs="Arial"/>
          <w:highlight w:val="yellow"/>
        </w:rPr>
        <w:t>g an extended sick leave period</w:t>
      </w:r>
      <w:r w:rsidRPr="00AB6412">
        <w:rPr>
          <w:rFonts w:ascii="Arial" w:hAnsi="Arial" w:cs="Arial"/>
        </w:rPr>
        <w:t>,</w:t>
      </w:r>
    </w:p>
    <w:p w:rsidR="00657DD6" w:rsidRPr="00AB6412" w:rsidRDefault="00097869" w:rsidP="00D1171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 xml:space="preserve">At the end of the inpatient vocational rehabilitation </w:t>
      </w:r>
      <w:proofErr w:type="spellStart"/>
      <w:r w:rsidRPr="00AB6412">
        <w:rPr>
          <w:rFonts w:ascii="Arial" w:hAnsi="Arial" w:cs="Arial"/>
        </w:rPr>
        <w:t>progr</w:t>
      </w:r>
      <w:r w:rsidR="00AB6412" w:rsidRPr="00AB6412">
        <w:rPr>
          <w:rFonts w:ascii="Arial" w:hAnsi="Arial" w:cs="Arial"/>
        </w:rPr>
        <w:t>a</w:t>
      </w:r>
      <w:r w:rsidRPr="00AB6412">
        <w:rPr>
          <w:rFonts w:ascii="Arial" w:hAnsi="Arial" w:cs="Arial"/>
        </w:rPr>
        <w:t>mme</w:t>
      </w:r>
      <w:proofErr w:type="spellEnd"/>
      <w:r w:rsidR="00AB6412" w:rsidRPr="00AB6412">
        <w:rPr>
          <w:rFonts w:ascii="Arial" w:hAnsi="Arial" w:cs="Arial"/>
        </w:rPr>
        <w:t>,</w:t>
      </w:r>
    </w:p>
    <w:p w:rsidR="00AB6412" w:rsidRDefault="00AB6412" w:rsidP="00D1171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</w:rPr>
        <w:t>On readmission.</w:t>
      </w:r>
    </w:p>
    <w:p w:rsidR="00C407C5" w:rsidRDefault="00C407C5" w:rsidP="00C407C5">
      <w:pPr>
        <w:pStyle w:val="ListParagraph"/>
        <w:ind w:left="1440"/>
        <w:rPr>
          <w:rFonts w:ascii="Arial" w:hAnsi="Arial" w:cs="Arial"/>
        </w:rPr>
      </w:pPr>
    </w:p>
    <w:p w:rsidR="00AB6412" w:rsidRDefault="00AB6412" w:rsidP="00AB64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Most of the eight participants</w:t>
      </w:r>
    </w:p>
    <w:p w:rsidR="00AB6412" w:rsidRDefault="00AB6412" w:rsidP="00AB641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  <w:highlight w:val="yellow"/>
        </w:rPr>
        <w:t>Were aged between 25 and 39</w:t>
      </w:r>
      <w:r>
        <w:rPr>
          <w:rFonts w:ascii="Arial" w:hAnsi="Arial" w:cs="Arial"/>
        </w:rPr>
        <w:t>,</w:t>
      </w:r>
    </w:p>
    <w:p w:rsidR="00AB6412" w:rsidRDefault="00AB6412" w:rsidP="00AB641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Were mostly males,</w:t>
      </w:r>
    </w:p>
    <w:p w:rsidR="00AB6412" w:rsidRDefault="00AB6412" w:rsidP="00AB641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Were mostly married,</w:t>
      </w:r>
    </w:p>
    <w:p w:rsidR="00AB6412" w:rsidRDefault="00AB6412" w:rsidP="00AB641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B6412">
        <w:rPr>
          <w:rFonts w:ascii="Arial" w:hAnsi="Arial" w:cs="Arial"/>
          <w:highlight w:val="yellow"/>
        </w:rPr>
        <w:t>Had post-secondary school education</w:t>
      </w:r>
      <w:r>
        <w:rPr>
          <w:rFonts w:ascii="Arial" w:hAnsi="Arial" w:cs="Arial"/>
        </w:rPr>
        <w:t>,</w:t>
      </w:r>
    </w:p>
    <w:p w:rsidR="00AB6412" w:rsidRDefault="00AB6412" w:rsidP="00AB641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Did not really need to work. </w:t>
      </w:r>
    </w:p>
    <w:p w:rsidR="00C407C5" w:rsidRDefault="00C407C5" w:rsidP="00C407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extended sick leave of the participants in this study was:</w:t>
      </w:r>
    </w:p>
    <w:p w:rsidR="00C407C5" w:rsidRDefault="00C407C5" w:rsidP="00C407C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Recommended by the occupational therapist,</w:t>
      </w:r>
    </w:p>
    <w:p w:rsidR="00C407C5" w:rsidRDefault="00C407C5" w:rsidP="00C407C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Requested by the participants,</w:t>
      </w:r>
    </w:p>
    <w:p w:rsidR="00C407C5" w:rsidRDefault="00C407C5" w:rsidP="00C407C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Negotiated with the participants line-manger,</w:t>
      </w:r>
    </w:p>
    <w:p w:rsidR="00C407C5" w:rsidRDefault="00C407C5" w:rsidP="00C407C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64AFC">
        <w:rPr>
          <w:rFonts w:ascii="Arial" w:hAnsi="Arial" w:cs="Arial"/>
          <w:highlight w:val="yellow"/>
        </w:rPr>
        <w:t>Prescribe</w:t>
      </w:r>
      <w:r w:rsidR="00964AFC" w:rsidRPr="00964AFC">
        <w:rPr>
          <w:rFonts w:ascii="Arial" w:hAnsi="Arial" w:cs="Arial"/>
          <w:highlight w:val="yellow"/>
        </w:rPr>
        <w:t>d</w:t>
      </w:r>
      <w:r w:rsidRPr="00964AFC">
        <w:rPr>
          <w:rFonts w:ascii="Arial" w:hAnsi="Arial" w:cs="Arial"/>
          <w:highlight w:val="yellow"/>
        </w:rPr>
        <w:t xml:space="preserve"> by the psychiatrist</w:t>
      </w:r>
      <w:r>
        <w:rPr>
          <w:rFonts w:ascii="Arial" w:hAnsi="Arial" w:cs="Arial"/>
        </w:rPr>
        <w:t>,</w:t>
      </w:r>
    </w:p>
    <w:p w:rsidR="00C407C5" w:rsidRDefault="00C407C5" w:rsidP="00C407C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Requested by the family.</w:t>
      </w:r>
    </w:p>
    <w:p w:rsidR="00964AFC" w:rsidRDefault="00964AFC" w:rsidP="00964AFC">
      <w:pPr>
        <w:pStyle w:val="ListParagraph"/>
        <w:ind w:left="1440"/>
        <w:rPr>
          <w:rFonts w:ascii="Arial" w:hAnsi="Arial" w:cs="Arial"/>
        </w:rPr>
      </w:pPr>
    </w:p>
    <w:p w:rsidR="00964AFC" w:rsidRDefault="00964AFC" w:rsidP="00964AF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participants reported that the extended sick leave was:</w:t>
      </w:r>
    </w:p>
    <w:p w:rsidR="00964AFC" w:rsidRPr="00DB3E78" w:rsidRDefault="00964AFC" w:rsidP="00964AFC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DB3E78">
        <w:rPr>
          <w:rFonts w:ascii="Arial" w:hAnsi="Arial" w:cs="Arial"/>
          <w:highlight w:val="yellow"/>
        </w:rPr>
        <w:t>Essential to their recovery,</w:t>
      </w:r>
    </w:p>
    <w:p w:rsidR="00964AFC" w:rsidRPr="00DB3E78" w:rsidRDefault="00DB3E78" w:rsidP="00964AFC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DB3E78">
        <w:rPr>
          <w:rFonts w:ascii="Arial" w:hAnsi="Arial" w:cs="Arial"/>
          <w:highlight w:val="yellow"/>
        </w:rPr>
        <w:t>Troubling and distressing</w:t>
      </w:r>
      <w:r>
        <w:rPr>
          <w:rFonts w:ascii="Arial" w:hAnsi="Arial" w:cs="Arial"/>
          <w:highlight w:val="yellow"/>
        </w:rPr>
        <w:t>,</w:t>
      </w:r>
    </w:p>
    <w:p w:rsidR="00DB3E78" w:rsidRDefault="00DB3E78" w:rsidP="00964AF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Gave them time to think and plan their RTW,</w:t>
      </w:r>
    </w:p>
    <w:p w:rsidR="00DB3E78" w:rsidRDefault="00DB3E78" w:rsidP="00964AF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Cause financial worries,</w:t>
      </w:r>
    </w:p>
    <w:p w:rsidR="00DB3E78" w:rsidRDefault="00DB3E78" w:rsidP="00964AF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Allowed them to continue with their rehabilitation.</w:t>
      </w:r>
    </w:p>
    <w:p w:rsidR="00DB3E78" w:rsidRDefault="00DB3E78" w:rsidP="00DB3E78">
      <w:pPr>
        <w:pStyle w:val="ListParagraph"/>
        <w:ind w:left="1440"/>
        <w:rPr>
          <w:rFonts w:ascii="Arial" w:hAnsi="Arial" w:cs="Arial"/>
        </w:rPr>
      </w:pPr>
    </w:p>
    <w:p w:rsidR="00DB3E78" w:rsidRDefault="00DB3E78" w:rsidP="00DB3E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Ruminations described by the study participants:</w:t>
      </w:r>
    </w:p>
    <w:p w:rsidR="00DB3E78" w:rsidRPr="00B12465" w:rsidRDefault="00DB3E78" w:rsidP="00DB3E78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B12465">
        <w:rPr>
          <w:rFonts w:ascii="Arial" w:hAnsi="Arial" w:cs="Arial"/>
          <w:highlight w:val="yellow"/>
        </w:rPr>
        <w:t>Is consistent with international studies,</w:t>
      </w:r>
    </w:p>
    <w:p w:rsidR="00DB3E78" w:rsidRDefault="00DB3E78" w:rsidP="00DB3E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Has only been reported in south African studies,</w:t>
      </w:r>
    </w:p>
    <w:p w:rsidR="00DB3E78" w:rsidRDefault="00DB3E78" w:rsidP="00DB3E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2465">
        <w:rPr>
          <w:rFonts w:ascii="Arial" w:hAnsi="Arial" w:cs="Arial"/>
          <w:highlight w:val="yellow"/>
        </w:rPr>
        <w:t>Is related to job security</w:t>
      </w:r>
      <w:r>
        <w:rPr>
          <w:rFonts w:ascii="Arial" w:hAnsi="Arial" w:cs="Arial"/>
        </w:rPr>
        <w:t>,</w:t>
      </w:r>
    </w:p>
    <w:p w:rsidR="00B12465" w:rsidRDefault="00DB3E78" w:rsidP="00DB3E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Is characteristic of work burnout,</w:t>
      </w:r>
    </w:p>
    <w:p w:rsidR="00DB3E78" w:rsidRDefault="00AD56DE" w:rsidP="00DB3E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A</w:t>
      </w:r>
      <w:r w:rsidR="00B12465" w:rsidRPr="00B12465">
        <w:rPr>
          <w:rFonts w:ascii="Arial" w:hAnsi="Arial" w:cs="Arial"/>
          <w:highlight w:val="yellow"/>
        </w:rPr>
        <w:t>dded to their self-</w:t>
      </w:r>
      <w:r w:rsidR="00DB3E78" w:rsidRPr="00B12465">
        <w:rPr>
          <w:rFonts w:ascii="Arial" w:hAnsi="Arial" w:cs="Arial"/>
          <w:highlight w:val="yellow"/>
        </w:rPr>
        <w:t>doubt about their work competence</w:t>
      </w:r>
      <w:r w:rsidR="00DB3E78">
        <w:rPr>
          <w:rFonts w:ascii="Arial" w:hAnsi="Arial" w:cs="Arial"/>
        </w:rPr>
        <w:t>.</w:t>
      </w:r>
    </w:p>
    <w:p w:rsidR="00B12465" w:rsidRDefault="00B12465" w:rsidP="00B12465">
      <w:pPr>
        <w:pStyle w:val="ListParagraph"/>
        <w:ind w:left="1440"/>
        <w:rPr>
          <w:rFonts w:ascii="Arial" w:hAnsi="Arial" w:cs="Arial"/>
        </w:rPr>
      </w:pPr>
    </w:p>
    <w:p w:rsidR="00B12465" w:rsidRDefault="00B12465" w:rsidP="00B124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“Personal stigma’ is:</w:t>
      </w:r>
    </w:p>
    <w:p w:rsidR="00B12465" w:rsidRDefault="00B12465" w:rsidP="00B1246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Only evident in MDD,</w:t>
      </w:r>
    </w:p>
    <w:p w:rsidR="00B12465" w:rsidRDefault="00B12465" w:rsidP="00B1246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Line managers and colleagues see MDD as a personal weakness in the participant</w:t>
      </w:r>
      <w:r w:rsidR="00AD56DE">
        <w:rPr>
          <w:rFonts w:ascii="Arial" w:hAnsi="Arial" w:cs="Arial"/>
        </w:rPr>
        <w:t xml:space="preserve"> rather than an illness</w:t>
      </w:r>
      <w:r>
        <w:rPr>
          <w:rFonts w:ascii="Arial" w:hAnsi="Arial" w:cs="Arial"/>
        </w:rPr>
        <w:t>,</w:t>
      </w:r>
    </w:p>
    <w:p w:rsidR="00B12465" w:rsidRDefault="00B12465" w:rsidP="00B1246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Family members view MDD as a personal weakness,</w:t>
      </w:r>
    </w:p>
    <w:p w:rsidR="00B12465" w:rsidRDefault="00B12465" w:rsidP="00B1246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D56DE">
        <w:rPr>
          <w:rFonts w:ascii="Arial" w:hAnsi="Arial" w:cs="Arial"/>
          <w:highlight w:val="yellow"/>
        </w:rPr>
        <w:t>Participants view MDD  as a personal weakness</w:t>
      </w:r>
      <w:r>
        <w:rPr>
          <w:rFonts w:ascii="Arial" w:hAnsi="Arial" w:cs="Arial"/>
        </w:rPr>
        <w:t>,</w:t>
      </w:r>
    </w:p>
    <w:p w:rsidR="00AD56DE" w:rsidRPr="00DB3E78" w:rsidRDefault="00AD56DE" w:rsidP="00B1246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Is closely associated with rumination.</w:t>
      </w:r>
      <w:bookmarkStart w:id="0" w:name="_GoBack"/>
      <w:bookmarkEnd w:id="0"/>
    </w:p>
    <w:sectPr w:rsidR="00AD56DE" w:rsidRPr="00DB3E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8A" w:rsidRDefault="00F2578A" w:rsidP="00216996">
      <w:pPr>
        <w:spacing w:after="0" w:line="240" w:lineRule="auto"/>
      </w:pPr>
      <w:r>
        <w:separator/>
      </w:r>
    </w:p>
  </w:endnote>
  <w:endnote w:type="continuationSeparator" w:id="0">
    <w:p w:rsidR="00F2578A" w:rsidRDefault="00F2578A" w:rsidP="0021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8A" w:rsidRDefault="00F2578A" w:rsidP="00216996">
      <w:pPr>
        <w:spacing w:after="0" w:line="240" w:lineRule="auto"/>
      </w:pPr>
      <w:r>
        <w:separator/>
      </w:r>
    </w:p>
  </w:footnote>
  <w:footnote w:type="continuationSeparator" w:id="0">
    <w:p w:rsidR="00F2578A" w:rsidRDefault="00F2578A" w:rsidP="0021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96" w:rsidRDefault="00216996" w:rsidP="00216996">
    <w:pPr>
      <w:pStyle w:val="Header"/>
    </w:pPr>
    <w:r>
      <w:t>Experiences and perceptions of RTW by Clients with MDD in an extend sick leave period</w:t>
    </w:r>
  </w:p>
  <w:p w:rsidR="00216996" w:rsidRDefault="00216996">
    <w:pPr>
      <w:pStyle w:val="Header"/>
    </w:pPr>
  </w:p>
  <w:p w:rsidR="00216996" w:rsidRDefault="00216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1399D"/>
    <w:multiLevelType w:val="hybridMultilevel"/>
    <w:tmpl w:val="31482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D8"/>
    <w:rsid w:val="00097869"/>
    <w:rsid w:val="00216996"/>
    <w:rsid w:val="003C4F16"/>
    <w:rsid w:val="00657DD6"/>
    <w:rsid w:val="008212D8"/>
    <w:rsid w:val="00863E9D"/>
    <w:rsid w:val="00964AFC"/>
    <w:rsid w:val="00AB6412"/>
    <w:rsid w:val="00AD56DE"/>
    <w:rsid w:val="00B12465"/>
    <w:rsid w:val="00C407C5"/>
    <w:rsid w:val="00D22EB9"/>
    <w:rsid w:val="00DB3E78"/>
    <w:rsid w:val="00E648CF"/>
    <w:rsid w:val="00F2578A"/>
    <w:rsid w:val="00FA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6D813"/>
  <w15:chartTrackingRefBased/>
  <w15:docId w15:val="{E24ACABB-ED0C-42E4-9AA2-7DE2D3B0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96"/>
  </w:style>
  <w:style w:type="paragraph" w:styleId="Footer">
    <w:name w:val="footer"/>
    <w:basedOn w:val="Normal"/>
    <w:link w:val="FooterChar"/>
    <w:uiPriority w:val="99"/>
    <w:unhideWhenUsed/>
    <w:rsid w:val="00216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96"/>
  </w:style>
  <w:style w:type="paragraph" w:styleId="ListParagraph">
    <w:name w:val="List Paragraph"/>
    <w:basedOn w:val="Normal"/>
    <w:uiPriority w:val="34"/>
    <w:qFormat/>
    <w:rsid w:val="0065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 Witt</dc:creator>
  <cp:keywords/>
  <dc:description/>
  <cp:lastModifiedBy>Patricia de Witt</cp:lastModifiedBy>
  <cp:revision>4</cp:revision>
  <dcterms:created xsi:type="dcterms:W3CDTF">2018-10-10T11:16:00Z</dcterms:created>
  <dcterms:modified xsi:type="dcterms:W3CDTF">2018-10-10T13:10:00Z</dcterms:modified>
</cp:coreProperties>
</file>