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6D" w:rsidRPr="0092612C" w:rsidRDefault="00AF7F6D" w:rsidP="00AF7F6D">
      <w:pPr>
        <w:tabs>
          <w:tab w:val="left" w:pos="567"/>
        </w:tabs>
        <w:spacing w:after="0" w:line="360" w:lineRule="auto"/>
        <w:rPr>
          <w:rFonts w:ascii="Arial" w:hAnsi="Arial" w:cs="Arial"/>
          <w:b/>
        </w:rPr>
      </w:pPr>
      <w:r w:rsidRPr="0092612C">
        <w:rPr>
          <w:rFonts w:ascii="Arial" w:hAnsi="Arial" w:cs="Arial"/>
          <w:b/>
        </w:rPr>
        <w:t>Multiple-choice questions</w:t>
      </w:r>
    </w:p>
    <w:p w:rsidR="00AF7F6D" w:rsidRPr="0092612C" w:rsidRDefault="00AF7F6D" w:rsidP="00AF7F6D">
      <w:pPr>
        <w:tabs>
          <w:tab w:val="left" w:pos="426"/>
          <w:tab w:val="left" w:pos="567"/>
        </w:tabs>
        <w:spacing w:after="0" w:line="360" w:lineRule="auto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</w:rPr>
        <w:t>1.</w:t>
      </w:r>
      <w:r w:rsidRPr="0092612C">
        <w:rPr>
          <w:rFonts w:ascii="Arial" w:hAnsi="Arial" w:cs="Arial"/>
        </w:rPr>
        <w:tab/>
        <w:t>The results of this study indicate that there were no significant difference between languages in the two groups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  <w:b/>
        </w:rPr>
        <w:tab/>
        <w:t>True</w:t>
      </w:r>
      <w:r w:rsidRPr="0092612C">
        <w:rPr>
          <w:rFonts w:ascii="Arial" w:hAnsi="Arial" w:cs="Arial"/>
        </w:rPr>
        <w:t xml:space="preserve"> / False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b/>
          <w:lang w:val="en-GB"/>
        </w:rPr>
      </w:pPr>
      <w:r w:rsidRPr="0092612C">
        <w:rPr>
          <w:rFonts w:ascii="Arial" w:hAnsi="Arial" w:cs="Arial"/>
          <w:lang w:val="en-GB"/>
        </w:rPr>
        <w:t>2.</w:t>
      </w:r>
      <w:r w:rsidRPr="0092612C">
        <w:rPr>
          <w:rFonts w:ascii="Arial" w:hAnsi="Arial" w:cs="Arial"/>
          <w:lang w:val="en-GB"/>
        </w:rPr>
        <w:tab/>
        <w:t xml:space="preserve">The DTVP-3 </w:t>
      </w:r>
      <w:r w:rsidRPr="0092612C">
        <w:rPr>
          <w:rFonts w:ascii="Arial" w:eastAsia="Arial" w:hAnsi="Arial" w:cs="Arial"/>
        </w:rPr>
        <w:t>had been improved and published in 2014</w:t>
      </w:r>
      <w:r w:rsidRPr="0092612C">
        <w:rPr>
          <w:rFonts w:ascii="Arial" w:hAnsi="Arial" w:cs="Arial"/>
          <w:lang w:val="en-GB"/>
        </w:rPr>
        <w:t>.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92612C">
        <w:rPr>
          <w:rFonts w:ascii="Arial" w:hAnsi="Arial" w:cs="Arial"/>
        </w:rPr>
        <w:tab/>
      </w:r>
      <w:r w:rsidRPr="0092612C">
        <w:rPr>
          <w:rFonts w:ascii="Arial" w:hAnsi="Arial" w:cs="Arial"/>
          <w:b/>
        </w:rPr>
        <w:t>True</w:t>
      </w:r>
      <w:r w:rsidRPr="0092612C">
        <w:rPr>
          <w:rFonts w:ascii="Arial" w:hAnsi="Arial" w:cs="Arial"/>
        </w:rPr>
        <w:t xml:space="preserve"> / False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eastAsia="Arial" w:hAnsi="Arial" w:cs="Arial"/>
        </w:rPr>
      </w:pPr>
      <w:r w:rsidRPr="0092612C">
        <w:rPr>
          <w:rFonts w:ascii="Arial" w:hAnsi="Arial" w:cs="Arial"/>
          <w:lang w:val="en-GB"/>
        </w:rPr>
        <w:t>3.</w:t>
      </w:r>
      <w:r w:rsidRPr="0092612C">
        <w:rPr>
          <w:rFonts w:ascii="Arial" w:hAnsi="Arial" w:cs="Arial"/>
          <w:lang w:val="en-GB"/>
        </w:rPr>
        <w:tab/>
      </w:r>
      <w:r w:rsidRPr="0092612C">
        <w:rPr>
          <w:rFonts w:ascii="Arial" w:eastAsia="Arial" w:hAnsi="Arial" w:cs="Arial"/>
        </w:rPr>
        <w:t>The DTVP-3 consists of eye-hand coordination (EH), copying (CO), figure-ground (FG),</w:t>
      </w:r>
      <w:r>
        <w:rPr>
          <w:rFonts w:ascii="Arial" w:eastAsia="Arial" w:hAnsi="Arial" w:cs="Arial"/>
        </w:rPr>
        <w:t xml:space="preserve"> </w:t>
      </w:r>
      <w:r w:rsidRPr="0092612C">
        <w:rPr>
          <w:rFonts w:ascii="Arial" w:eastAsia="Arial" w:hAnsi="Arial" w:cs="Arial"/>
        </w:rPr>
        <w:t xml:space="preserve">visual closure (VC) and form constancy (FC) subtests. 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b/>
          <w:lang w:val="en-GB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  <w:b/>
        </w:rPr>
        <w:tab/>
        <w:t>True</w:t>
      </w:r>
      <w:r w:rsidRPr="0092612C">
        <w:rPr>
          <w:rFonts w:ascii="Arial" w:hAnsi="Arial" w:cs="Arial"/>
        </w:rPr>
        <w:t xml:space="preserve"> / False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</w:rPr>
        <w:t>4.</w:t>
      </w:r>
      <w:r w:rsidRPr="0092612C">
        <w:rPr>
          <w:rFonts w:ascii="Arial" w:hAnsi="Arial" w:cs="Arial"/>
        </w:rPr>
        <w:tab/>
        <w:t xml:space="preserve">The results of this study indicated that the Beery VMI-6 tests results from this sample correlated well with the American normative sample. 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  <w:b/>
        </w:rPr>
        <w:tab/>
        <w:t>True</w:t>
      </w:r>
      <w:r w:rsidRPr="0092612C">
        <w:rPr>
          <w:rFonts w:ascii="Arial" w:hAnsi="Arial" w:cs="Arial"/>
        </w:rPr>
        <w:t xml:space="preserve"> / False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eastAsia="Arial" w:hAnsi="Arial" w:cs="Arial"/>
        </w:rPr>
        <w:t>5.</w:t>
      </w:r>
      <w:r w:rsidRPr="0092612C">
        <w:rPr>
          <w:rFonts w:ascii="Arial" w:eastAsia="Arial" w:hAnsi="Arial" w:cs="Arial"/>
        </w:rPr>
        <w:tab/>
        <w:t>Afrikaans Language of Learning and Teaching (ALOLT) public and private schools might include children from various cultural backgrounds.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  <w:b/>
        </w:rPr>
        <w:tab/>
        <w:t>True</w:t>
      </w:r>
      <w:r w:rsidRPr="0092612C">
        <w:rPr>
          <w:rFonts w:ascii="Arial" w:hAnsi="Arial" w:cs="Arial"/>
        </w:rPr>
        <w:t xml:space="preserve"> / False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</w:rPr>
        <w:t>6.</w:t>
      </w:r>
      <w:r w:rsidRPr="0092612C">
        <w:rPr>
          <w:rFonts w:ascii="Arial" w:hAnsi="Arial" w:cs="Arial"/>
        </w:rPr>
        <w:tab/>
        <w:t>No significant difference was obtained when the Beery VMI-6’s</w:t>
      </w:r>
      <w:r>
        <w:rPr>
          <w:rFonts w:ascii="Arial" w:hAnsi="Arial" w:cs="Arial"/>
        </w:rPr>
        <w:t xml:space="preserve"> </w:t>
      </w:r>
      <w:r w:rsidRPr="0092612C">
        <w:rPr>
          <w:rFonts w:ascii="Arial" w:hAnsi="Arial" w:cs="Arial"/>
        </w:rPr>
        <w:t xml:space="preserve">VMI subtest was compared to the DTVP-3 copying 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92612C">
        <w:rPr>
          <w:rFonts w:ascii="Arial" w:hAnsi="Arial" w:cs="Arial"/>
        </w:rPr>
        <w:tab/>
        <w:t xml:space="preserve">True / </w:t>
      </w:r>
      <w:r w:rsidRPr="0092612C">
        <w:rPr>
          <w:rFonts w:ascii="Arial" w:hAnsi="Arial" w:cs="Arial"/>
          <w:b/>
        </w:rPr>
        <w:t>False</w:t>
      </w:r>
    </w:p>
    <w:p w:rsidR="00AF7F6D" w:rsidRPr="0092612C" w:rsidRDefault="00AF7F6D" w:rsidP="00AF7F6D">
      <w:pPr>
        <w:pStyle w:val="ListParagraph"/>
        <w:tabs>
          <w:tab w:val="left" w:pos="426"/>
        </w:tabs>
        <w:spacing w:after="0" w:line="360" w:lineRule="auto"/>
        <w:ind w:left="426" w:hanging="426"/>
        <w:contextualSpacing w:val="0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</w:rPr>
        <w:t>7.</w:t>
      </w:r>
      <w:r w:rsidRPr="0092612C">
        <w:rPr>
          <w:rFonts w:ascii="Arial" w:hAnsi="Arial" w:cs="Arial"/>
        </w:rPr>
        <w:tab/>
        <w:t xml:space="preserve">It is recommended that when assessing a child, the TVPS-3 should be used as the first instrument to put the child to ease. 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</w:rPr>
        <w:tab/>
        <w:t xml:space="preserve">True / </w:t>
      </w:r>
      <w:r w:rsidRPr="0092612C">
        <w:rPr>
          <w:rFonts w:ascii="Arial" w:hAnsi="Arial" w:cs="Arial"/>
          <w:b/>
        </w:rPr>
        <w:t>False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</w:rPr>
        <w:t>8.</w:t>
      </w:r>
      <w:r w:rsidRPr="0092612C">
        <w:rPr>
          <w:rFonts w:ascii="Arial" w:hAnsi="Arial" w:cs="Arial"/>
        </w:rPr>
        <w:tab/>
        <w:t>Boys and girls obtained similar scores on the Beery VMI-6 motor coordination (MC) subtest in the Afrikaans group.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</w:rPr>
        <w:tab/>
      </w:r>
      <w:r w:rsidRPr="0092612C">
        <w:rPr>
          <w:rFonts w:ascii="Arial" w:hAnsi="Arial" w:cs="Arial"/>
          <w:b/>
        </w:rPr>
        <w:t>True</w:t>
      </w:r>
      <w:r w:rsidRPr="0092612C">
        <w:rPr>
          <w:rFonts w:ascii="Arial" w:hAnsi="Arial" w:cs="Arial"/>
        </w:rPr>
        <w:t xml:space="preserve"> / False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</w:rPr>
        <w:t>9.</w:t>
      </w:r>
      <w:r w:rsidRPr="0092612C">
        <w:rPr>
          <w:rFonts w:ascii="Arial" w:hAnsi="Arial" w:cs="Arial"/>
        </w:rPr>
        <w:tab/>
        <w:t xml:space="preserve"> Boys and girls obtained significantly different on the Beery VMI-6 motor coordination (MC) subtest in the English group, with boys performing better than girls. 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92612C">
        <w:rPr>
          <w:rFonts w:ascii="Arial" w:hAnsi="Arial" w:cs="Arial"/>
        </w:rPr>
        <w:tab/>
        <w:t xml:space="preserve">True / </w:t>
      </w:r>
      <w:r w:rsidRPr="0092612C">
        <w:rPr>
          <w:rFonts w:ascii="Arial" w:hAnsi="Arial" w:cs="Arial"/>
          <w:b/>
        </w:rPr>
        <w:t>False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</w:rPr>
        <w:t>10.</w:t>
      </w:r>
      <w:r w:rsidRPr="0092612C">
        <w:rPr>
          <w:rFonts w:ascii="Arial" w:hAnsi="Arial" w:cs="Arial"/>
        </w:rPr>
        <w:tab/>
        <w:t xml:space="preserve">It is strongly recommended that the prescribed test administration instructions are translated into the SA official languages. </w:t>
      </w:r>
    </w:p>
    <w:p w:rsidR="00AF7F6D" w:rsidRPr="0092612C" w:rsidRDefault="00AF7F6D" w:rsidP="00AF7F6D">
      <w:p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</w:rPr>
      </w:pPr>
      <w:r w:rsidRPr="0092612C">
        <w:rPr>
          <w:rFonts w:ascii="Arial" w:hAnsi="Arial" w:cs="Arial"/>
          <w:b/>
        </w:rPr>
        <w:tab/>
        <w:t>True</w:t>
      </w:r>
      <w:r w:rsidRPr="0092612C">
        <w:rPr>
          <w:rFonts w:ascii="Arial" w:hAnsi="Arial" w:cs="Arial"/>
        </w:rPr>
        <w:t xml:space="preserve"> / False</w:t>
      </w:r>
    </w:p>
    <w:p w:rsidR="00AF7F6D" w:rsidRPr="0092612C" w:rsidRDefault="00AF7F6D" w:rsidP="00AF7F6D">
      <w:pPr>
        <w:tabs>
          <w:tab w:val="left" w:pos="567"/>
        </w:tabs>
        <w:spacing w:after="0" w:line="360" w:lineRule="auto"/>
        <w:rPr>
          <w:rFonts w:ascii="Arial" w:hAnsi="Arial" w:cs="Arial"/>
        </w:rPr>
      </w:pPr>
    </w:p>
    <w:p w:rsidR="00AF7F6D" w:rsidRPr="0092612C" w:rsidRDefault="00AF7F6D" w:rsidP="00AF7F6D">
      <w:pPr>
        <w:pStyle w:val="intablebullets"/>
        <w:numPr>
          <w:ilvl w:val="0"/>
          <w:numId w:val="0"/>
        </w:numPr>
        <w:spacing w:line="360" w:lineRule="auto"/>
        <w:jc w:val="left"/>
        <w:rPr>
          <w:rFonts w:ascii="Arial" w:hAnsi="Arial" w:cs="Arial"/>
          <w:spacing w:val="5"/>
          <w:kern w:val="28"/>
          <w:sz w:val="22"/>
          <w:szCs w:val="22"/>
        </w:rPr>
      </w:pPr>
    </w:p>
    <w:p w:rsidR="002B5016" w:rsidRDefault="00AF7F6D">
      <w:bookmarkStart w:id="0" w:name="_GoBack"/>
      <w:bookmarkEnd w:id="0"/>
    </w:p>
    <w:sectPr w:rsidR="002B5016" w:rsidSect="009546E2">
      <w:headerReference w:type="default" r:id="rId5"/>
      <w:footerReference w:type="default" r:id="rId6"/>
      <w:pgSz w:w="11906" w:h="16838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DD" w:rsidRDefault="00AF7F6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1553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08DD" w:rsidRDefault="00AF7F6D">
        <w:pPr>
          <w:pStyle w:val="Header"/>
          <w:jc w:val="right"/>
        </w:pPr>
        <w:r w:rsidRPr="00C221F1">
          <w:rPr>
            <w:rFonts w:ascii="Palatino Linotype" w:hAnsi="Palatino Linotype" w:cs="Arial"/>
            <w:sz w:val="20"/>
            <w:szCs w:val="20"/>
          </w:rPr>
          <w:fldChar w:fldCharType="begin"/>
        </w:r>
        <w:r w:rsidRPr="00C221F1">
          <w:rPr>
            <w:rFonts w:ascii="Palatino Linotype" w:hAnsi="Palatino Linotype" w:cs="Arial"/>
            <w:sz w:val="20"/>
            <w:szCs w:val="20"/>
          </w:rPr>
          <w:instrText xml:space="preserve"> PAGE   \* MERGEFORMAT </w:instrText>
        </w:r>
        <w:r w:rsidRPr="00C221F1">
          <w:rPr>
            <w:rFonts w:ascii="Palatino Linotype" w:hAnsi="Palatino Linotype" w:cs="Arial"/>
            <w:sz w:val="20"/>
            <w:szCs w:val="20"/>
          </w:rPr>
          <w:fldChar w:fldCharType="separate"/>
        </w:r>
        <w:r>
          <w:rPr>
            <w:rFonts w:ascii="Palatino Linotype" w:hAnsi="Palatino Linotype" w:cs="Arial"/>
            <w:noProof/>
            <w:sz w:val="20"/>
            <w:szCs w:val="20"/>
          </w:rPr>
          <w:t>2</w:t>
        </w:r>
        <w:r w:rsidRPr="00C221F1">
          <w:rPr>
            <w:rFonts w:ascii="Palatino Linotype" w:hAnsi="Palatino Linotype" w:cs="Arial"/>
            <w:noProof/>
            <w:sz w:val="20"/>
            <w:szCs w:val="20"/>
          </w:rPr>
          <w:fldChar w:fldCharType="end"/>
        </w:r>
      </w:p>
    </w:sdtContent>
  </w:sdt>
  <w:p w:rsidR="002A08DD" w:rsidRDefault="00AF7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146B2"/>
    <w:multiLevelType w:val="hybridMultilevel"/>
    <w:tmpl w:val="7EAAA622"/>
    <w:lvl w:ilvl="0" w:tplc="D11CC9E6">
      <w:start w:val="1"/>
      <w:numFmt w:val="bullet"/>
      <w:pStyle w:val="intablebullets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F8609C8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86B2BD36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341ECC56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B0EA6C42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973A27E8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4BB00BE6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EBD636DE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65607370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6D"/>
    <w:rsid w:val="00040022"/>
    <w:rsid w:val="005A2306"/>
    <w:rsid w:val="006F66BA"/>
    <w:rsid w:val="00896A11"/>
    <w:rsid w:val="00A342F5"/>
    <w:rsid w:val="00AC7736"/>
    <w:rsid w:val="00AF7F6D"/>
    <w:rsid w:val="00B044A9"/>
    <w:rsid w:val="00B10F55"/>
    <w:rsid w:val="00B62F68"/>
    <w:rsid w:val="00EF7CF9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18CAF-0A64-4756-93A8-61C2E7A7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ajorBidi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7F6D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7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6D"/>
    <w:rPr>
      <w:rFonts w:ascii="Calibri" w:eastAsia="Calibri" w:hAnsi="Calibri" w:cs="Calibri"/>
      <w:color w:val="000000"/>
      <w:sz w:val="22"/>
      <w:szCs w:val="22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AF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6D"/>
    <w:rPr>
      <w:rFonts w:ascii="Calibri" w:eastAsia="Calibri" w:hAnsi="Calibri" w:cs="Calibri"/>
      <w:color w:val="000000"/>
      <w:sz w:val="22"/>
      <w:szCs w:val="22"/>
      <w:lang w:val="en-ZA" w:eastAsia="en-ZA"/>
    </w:rPr>
  </w:style>
  <w:style w:type="character" w:customStyle="1" w:styleId="ListParagraphChar">
    <w:name w:val="List Paragraph Char"/>
    <w:link w:val="ListParagraph"/>
    <w:uiPriority w:val="34"/>
    <w:rsid w:val="00AF7F6D"/>
    <w:rPr>
      <w:rFonts w:ascii="Calibri" w:eastAsia="Calibri" w:hAnsi="Calibri" w:cs="Calibri"/>
      <w:color w:val="000000"/>
      <w:sz w:val="22"/>
      <w:szCs w:val="22"/>
      <w:lang w:val="en-ZA" w:eastAsia="en-ZA"/>
    </w:rPr>
  </w:style>
  <w:style w:type="paragraph" w:customStyle="1" w:styleId="intablebullets">
    <w:name w:val="in table bullets"/>
    <w:basedOn w:val="Normal"/>
    <w:link w:val="intablebulletsChar"/>
    <w:qFormat/>
    <w:rsid w:val="00AF7F6D"/>
    <w:pPr>
      <w:numPr>
        <w:numId w:val="1"/>
      </w:numPr>
      <w:spacing w:after="0" w:line="240" w:lineRule="auto"/>
      <w:jc w:val="both"/>
    </w:pPr>
    <w:rPr>
      <w:rFonts w:ascii="Tahoma" w:hAnsi="Tahoma" w:cs="Tahoma"/>
      <w:color w:val="auto"/>
      <w:sz w:val="18"/>
      <w:szCs w:val="18"/>
      <w:lang w:eastAsia="en-US"/>
    </w:rPr>
  </w:style>
  <w:style w:type="character" w:customStyle="1" w:styleId="intablebulletsChar">
    <w:name w:val="in table bullets Char"/>
    <w:link w:val="intablebullets"/>
    <w:rsid w:val="00AF7F6D"/>
    <w:rPr>
      <w:rFonts w:ascii="Tahoma" w:eastAsia="Calibri" w:hAnsi="Tahoma" w:cs="Tahoma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Struwig</dc:creator>
  <cp:keywords/>
  <dc:description/>
  <cp:lastModifiedBy>Daleen Struwig</cp:lastModifiedBy>
  <cp:revision>1</cp:revision>
  <dcterms:created xsi:type="dcterms:W3CDTF">2018-04-23T08:38:00Z</dcterms:created>
  <dcterms:modified xsi:type="dcterms:W3CDTF">2018-04-23T08:38:00Z</dcterms:modified>
</cp:coreProperties>
</file>