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08" w:rsidRDefault="004B7608" w:rsidP="004B7608">
      <w:pPr>
        <w:keepNext/>
        <w:keepLines/>
        <w:spacing w:before="200" w:after="120" w:line="240" w:lineRule="auto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Table 1 Themes, categories, Subcategories and codes developed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9"/>
        <w:gridCol w:w="1541"/>
        <w:gridCol w:w="2584"/>
        <w:gridCol w:w="3510"/>
      </w:tblGrid>
      <w:tr w:rsidR="004B7608" w:rsidTr="009E112D">
        <w:trPr>
          <w:trHeight w:val="41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9E112D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54AD4">
              <w:rPr>
                <w:rFonts w:eastAsia="Arial" w:cs="Arial"/>
                <w:b/>
                <w:sz w:val="20"/>
                <w:szCs w:val="20"/>
              </w:rPr>
              <w:t>Themes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9E112D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54AD4">
              <w:rPr>
                <w:rFonts w:eastAsia="Arial" w:cs="Arial"/>
                <w:b/>
                <w:sz w:val="20"/>
                <w:szCs w:val="20"/>
              </w:rPr>
              <w:t>Categories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9E112D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54AD4">
              <w:rPr>
                <w:rFonts w:eastAsia="Arial" w:cs="Arial"/>
                <w:b/>
                <w:sz w:val="20"/>
                <w:szCs w:val="20"/>
              </w:rPr>
              <w:t>Subcategories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9E112D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54AD4">
              <w:rPr>
                <w:rFonts w:eastAsia="Arial" w:cs="Arial"/>
                <w:b/>
                <w:sz w:val="20"/>
                <w:szCs w:val="20"/>
              </w:rPr>
              <w:t>Codes</w:t>
            </w:r>
          </w:p>
        </w:tc>
      </w:tr>
      <w:tr w:rsidR="004B7608" w:rsidTr="009E112D">
        <w:trPr>
          <w:trHeight w:val="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9E112D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Practice development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9E112D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Propositional Knowledge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9E112D">
            <w:pPr>
              <w:spacing w:after="120" w:line="240" w:lineRule="auto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Poor foundation of practical experience</w:t>
            </w:r>
          </w:p>
          <w:p w:rsidR="004B7608" w:rsidRPr="00B54AD4" w:rsidRDefault="004B7608" w:rsidP="009E112D">
            <w:pPr>
              <w:spacing w:after="120" w:line="240" w:lineRule="auto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Research evidence for practice</w:t>
            </w:r>
          </w:p>
          <w:p w:rsidR="004B7608" w:rsidRPr="00B54AD4" w:rsidRDefault="004B7608" w:rsidP="009E112D">
            <w:pPr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4B7608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Undergraduate training</w:t>
            </w:r>
          </w:p>
          <w:p w:rsidR="004B7608" w:rsidRPr="00B54AD4" w:rsidRDefault="004B7608" w:rsidP="004B7608">
            <w:pPr>
              <w:numPr>
                <w:ilvl w:val="0"/>
                <w:numId w:val="1"/>
              </w:numPr>
              <w:spacing w:after="12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Postgraduate courses</w:t>
            </w:r>
          </w:p>
          <w:p w:rsidR="004B7608" w:rsidRPr="00B54AD4" w:rsidRDefault="004B7608" w:rsidP="004B7608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Keeping up to date</w:t>
            </w:r>
          </w:p>
          <w:p w:rsidR="004B7608" w:rsidRPr="00B54AD4" w:rsidRDefault="004B7608" w:rsidP="004B7608">
            <w:pPr>
              <w:numPr>
                <w:ilvl w:val="0"/>
                <w:numId w:val="2"/>
              </w:numPr>
              <w:spacing w:after="120" w:line="240" w:lineRule="auto"/>
              <w:ind w:left="360" w:hanging="360"/>
              <w:jc w:val="both"/>
              <w:rPr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Controversy and lack of evidence</w:t>
            </w:r>
          </w:p>
        </w:tc>
      </w:tr>
      <w:tr w:rsidR="004B7608" w:rsidTr="009E112D">
        <w:trPr>
          <w:trHeight w:val="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9E112D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9E112D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Procedural Knowledge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9E112D">
            <w:pPr>
              <w:spacing w:after="120" w:line="240" w:lineRule="auto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Experience</w:t>
            </w:r>
          </w:p>
          <w:p w:rsidR="004B7608" w:rsidRPr="00B54AD4" w:rsidRDefault="004B7608" w:rsidP="009E112D">
            <w:pPr>
              <w:spacing w:after="120" w:line="240" w:lineRule="auto"/>
              <w:jc w:val="both"/>
              <w:rPr>
                <w:rFonts w:eastAsia="Arial" w:cs="Arial"/>
                <w:sz w:val="20"/>
                <w:szCs w:val="20"/>
              </w:rPr>
            </w:pPr>
          </w:p>
          <w:p w:rsidR="004B7608" w:rsidRPr="00B54AD4" w:rsidRDefault="004B7608" w:rsidP="009E112D">
            <w:pPr>
              <w:spacing w:after="120" w:line="240" w:lineRule="auto"/>
              <w:jc w:val="both"/>
              <w:rPr>
                <w:rFonts w:eastAsia="Arial" w:cs="Arial"/>
                <w:sz w:val="20"/>
                <w:szCs w:val="20"/>
              </w:rPr>
            </w:pPr>
          </w:p>
          <w:p w:rsidR="004B7608" w:rsidRPr="00B54AD4" w:rsidRDefault="004B7608" w:rsidP="009E112D">
            <w:pPr>
              <w:spacing w:after="120" w:line="240" w:lineRule="auto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 xml:space="preserve">Evaluation </w:t>
            </w:r>
          </w:p>
          <w:p w:rsidR="004B7608" w:rsidRPr="00B54AD4" w:rsidRDefault="004B7608" w:rsidP="009E112D">
            <w:pPr>
              <w:spacing w:after="120" w:line="240" w:lineRule="auto"/>
              <w:jc w:val="both"/>
              <w:rPr>
                <w:rFonts w:eastAsia="Arial" w:cs="Arial"/>
                <w:sz w:val="20"/>
                <w:szCs w:val="20"/>
              </w:rPr>
            </w:pPr>
          </w:p>
          <w:p w:rsidR="004B7608" w:rsidRPr="00B54AD4" w:rsidRDefault="004B7608" w:rsidP="009E112D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Effectiveness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4B7608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Working with colleagues</w:t>
            </w:r>
          </w:p>
          <w:p w:rsidR="004B7608" w:rsidRPr="00B54AD4" w:rsidRDefault="004B7608" w:rsidP="004B7608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Working with the materials</w:t>
            </w:r>
          </w:p>
          <w:p w:rsidR="004B7608" w:rsidRPr="00B54AD4" w:rsidRDefault="004B7608" w:rsidP="004B7608">
            <w:pPr>
              <w:numPr>
                <w:ilvl w:val="0"/>
                <w:numId w:val="3"/>
              </w:numPr>
              <w:spacing w:after="12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Knowing the outcomes and goals</w:t>
            </w:r>
          </w:p>
          <w:p w:rsidR="004B7608" w:rsidRPr="00B54AD4" w:rsidRDefault="004B7608" w:rsidP="004B7608">
            <w:pPr>
              <w:numPr>
                <w:ilvl w:val="0"/>
                <w:numId w:val="4"/>
              </w:numPr>
              <w:spacing w:after="12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Reflection on successes and errors</w:t>
            </w:r>
          </w:p>
          <w:p w:rsidR="004B7608" w:rsidRPr="00B54AD4" w:rsidRDefault="004B7608" w:rsidP="004B7608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Measurement of improvement</w:t>
            </w:r>
          </w:p>
          <w:p w:rsidR="004B7608" w:rsidRPr="00B54AD4" w:rsidRDefault="004B7608" w:rsidP="004B7608">
            <w:pPr>
              <w:numPr>
                <w:ilvl w:val="0"/>
                <w:numId w:val="5"/>
              </w:numPr>
              <w:spacing w:after="120" w:line="240" w:lineRule="auto"/>
              <w:ind w:left="360" w:hanging="360"/>
              <w:jc w:val="both"/>
              <w:rPr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Patient response</w:t>
            </w:r>
          </w:p>
        </w:tc>
      </w:tr>
      <w:tr w:rsidR="004B7608" w:rsidTr="009E112D">
        <w:trPr>
          <w:trHeight w:val="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9E112D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9E112D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Personal Knowledge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9E112D">
            <w:pPr>
              <w:spacing w:after="120" w:line="240" w:lineRule="auto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Individual growth</w:t>
            </w:r>
          </w:p>
          <w:p w:rsidR="004B7608" w:rsidRPr="00B54AD4" w:rsidRDefault="004B7608" w:rsidP="009E112D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Listen to patients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4B7608">
            <w:pPr>
              <w:numPr>
                <w:ilvl w:val="0"/>
                <w:numId w:val="6"/>
              </w:numPr>
              <w:spacing w:after="12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Interpretation</w:t>
            </w:r>
          </w:p>
          <w:p w:rsidR="004B7608" w:rsidRPr="00B54AD4" w:rsidRDefault="004B7608" w:rsidP="004B7608">
            <w:pPr>
              <w:numPr>
                <w:ilvl w:val="0"/>
                <w:numId w:val="7"/>
              </w:numPr>
              <w:spacing w:after="12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Adapted for preferences</w:t>
            </w:r>
          </w:p>
          <w:p w:rsidR="004B7608" w:rsidRPr="00B54AD4" w:rsidRDefault="004B7608" w:rsidP="004B7608">
            <w:pPr>
              <w:numPr>
                <w:ilvl w:val="0"/>
                <w:numId w:val="7"/>
              </w:numPr>
              <w:spacing w:after="120" w:line="240" w:lineRule="auto"/>
              <w:ind w:left="360" w:hanging="360"/>
              <w:jc w:val="both"/>
              <w:rPr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 xml:space="preserve">Patient’s goals </w:t>
            </w:r>
          </w:p>
        </w:tc>
      </w:tr>
      <w:tr w:rsidR="004B7608" w:rsidTr="009E112D">
        <w:trPr>
          <w:trHeight w:val="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9E112D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Clinical reasoning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9E112D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Procedural reasoning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9E112D">
            <w:pPr>
              <w:spacing w:after="120" w:line="240" w:lineRule="auto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 xml:space="preserve">Client factors </w:t>
            </w:r>
          </w:p>
          <w:p w:rsidR="004B7608" w:rsidRDefault="004B7608" w:rsidP="009E112D">
            <w:pPr>
              <w:spacing w:after="0" w:line="240" w:lineRule="auto"/>
              <w:jc w:val="both"/>
              <w:rPr>
                <w:rFonts w:eastAsia="Arial" w:cs="Arial"/>
                <w:sz w:val="20"/>
                <w:szCs w:val="20"/>
              </w:rPr>
            </w:pPr>
          </w:p>
          <w:p w:rsidR="004B7608" w:rsidRDefault="004B7608" w:rsidP="009E112D">
            <w:pPr>
              <w:spacing w:after="0" w:line="240" w:lineRule="auto"/>
              <w:jc w:val="both"/>
              <w:rPr>
                <w:rFonts w:eastAsia="Arial" w:cs="Arial"/>
                <w:sz w:val="20"/>
                <w:szCs w:val="20"/>
              </w:rPr>
            </w:pPr>
          </w:p>
          <w:p w:rsidR="004B7608" w:rsidRPr="00B54AD4" w:rsidRDefault="004B7608" w:rsidP="009E112D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Performance skills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4B7608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Range of motion</w:t>
            </w:r>
          </w:p>
          <w:p w:rsidR="004B7608" w:rsidRPr="00B54AD4" w:rsidRDefault="004B7608" w:rsidP="004B7608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Muscle tone</w:t>
            </w:r>
          </w:p>
          <w:p w:rsidR="004B7608" w:rsidRPr="00B54AD4" w:rsidRDefault="004B7608" w:rsidP="004B7608">
            <w:pPr>
              <w:numPr>
                <w:ilvl w:val="0"/>
                <w:numId w:val="8"/>
              </w:numPr>
              <w:spacing w:after="12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Pain and others</w:t>
            </w:r>
          </w:p>
          <w:p w:rsidR="004B7608" w:rsidRPr="00B54AD4" w:rsidRDefault="004B7608" w:rsidP="004B7608">
            <w:pPr>
              <w:numPr>
                <w:ilvl w:val="0"/>
                <w:numId w:val="9"/>
              </w:numPr>
              <w:spacing w:after="120" w:line="240" w:lineRule="auto"/>
              <w:ind w:left="360" w:hanging="360"/>
              <w:jc w:val="both"/>
              <w:rPr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Motor and praxis skills</w:t>
            </w:r>
          </w:p>
        </w:tc>
      </w:tr>
      <w:tr w:rsidR="004B7608" w:rsidTr="009E112D">
        <w:trPr>
          <w:trHeight w:val="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9E112D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9E112D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Interactive reasoning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9E112D">
            <w:pPr>
              <w:spacing w:after="120" w:line="240" w:lineRule="auto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Individual  patient -  internal performance components</w:t>
            </w:r>
          </w:p>
          <w:p w:rsidR="004B7608" w:rsidRDefault="004B7608" w:rsidP="009E112D">
            <w:pPr>
              <w:spacing w:after="120" w:line="240" w:lineRule="auto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The risks</w:t>
            </w:r>
          </w:p>
          <w:p w:rsidR="004B7608" w:rsidRPr="00B54AD4" w:rsidRDefault="004B7608" w:rsidP="009E112D">
            <w:pPr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4B7608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Personality</w:t>
            </w:r>
          </w:p>
          <w:p w:rsidR="004B7608" w:rsidRPr="00B54AD4" w:rsidRDefault="004B7608" w:rsidP="004B7608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 xml:space="preserve">Age </w:t>
            </w:r>
          </w:p>
          <w:p w:rsidR="004B7608" w:rsidRPr="00B54AD4" w:rsidRDefault="004B7608" w:rsidP="004B7608">
            <w:pPr>
              <w:numPr>
                <w:ilvl w:val="0"/>
                <w:numId w:val="10"/>
              </w:numPr>
              <w:spacing w:after="12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Hand dominance</w:t>
            </w:r>
          </w:p>
          <w:p w:rsidR="004B7608" w:rsidRPr="00B54AD4" w:rsidRDefault="004B7608" w:rsidP="004B7608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Treating the hand in isolation</w:t>
            </w:r>
          </w:p>
          <w:p w:rsidR="004B7608" w:rsidRPr="009959F9" w:rsidRDefault="004B7608" w:rsidP="004B7608">
            <w:pPr>
              <w:numPr>
                <w:ilvl w:val="0"/>
                <w:numId w:val="10"/>
              </w:numPr>
              <w:spacing w:after="12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 Factors affecting splinting and compliance </w:t>
            </w:r>
          </w:p>
        </w:tc>
      </w:tr>
      <w:tr w:rsidR="004B7608" w:rsidTr="009E112D">
        <w:trPr>
          <w:trHeight w:val="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9E112D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9E11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Conditional reasoning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Default="004B7608" w:rsidP="009E112D">
            <w:pPr>
              <w:spacing w:after="120" w:line="240" w:lineRule="auto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Total patient – external performance components</w:t>
            </w:r>
          </w:p>
          <w:p w:rsidR="004B7608" w:rsidRDefault="004B7608" w:rsidP="009E112D">
            <w:pPr>
              <w:spacing w:after="120" w:line="240" w:lineRule="auto"/>
              <w:jc w:val="both"/>
              <w:rPr>
                <w:rFonts w:eastAsia="Arial" w:cs="Arial"/>
                <w:sz w:val="20"/>
                <w:szCs w:val="20"/>
              </w:rPr>
            </w:pPr>
          </w:p>
          <w:p w:rsidR="004B7608" w:rsidRDefault="004B7608" w:rsidP="009E112D">
            <w:pPr>
              <w:spacing w:after="0" w:line="240" w:lineRule="auto"/>
              <w:jc w:val="both"/>
              <w:rPr>
                <w:rFonts w:eastAsia="Arial" w:cs="Arial"/>
                <w:sz w:val="20"/>
                <w:szCs w:val="20"/>
              </w:rPr>
            </w:pPr>
          </w:p>
          <w:p w:rsidR="004B7608" w:rsidRDefault="004B7608" w:rsidP="009E112D">
            <w:pPr>
              <w:spacing w:after="120" w:line="240" w:lineRule="auto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Therapy comes first</w:t>
            </w:r>
          </w:p>
          <w:p w:rsidR="004B7608" w:rsidRPr="00B54AD4" w:rsidRDefault="004B7608" w:rsidP="009E112D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The whole picture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608" w:rsidRPr="00B54AD4" w:rsidRDefault="004B7608" w:rsidP="004B7608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Family and caregivers</w:t>
            </w:r>
          </w:p>
          <w:p w:rsidR="004B7608" w:rsidRPr="00B54AD4" w:rsidRDefault="004B7608" w:rsidP="004B7608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Education</w:t>
            </w:r>
          </w:p>
          <w:p w:rsidR="004B7608" w:rsidRDefault="004B7608" w:rsidP="004B7608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 xml:space="preserve">Resources </w:t>
            </w:r>
          </w:p>
          <w:p w:rsidR="004B7608" w:rsidRDefault="004B7608" w:rsidP="004B7608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Preferred alternative treatment</w:t>
            </w:r>
          </w:p>
          <w:p w:rsidR="004B7608" w:rsidRPr="00B54AD4" w:rsidRDefault="004B7608" w:rsidP="009E112D">
            <w:pPr>
              <w:spacing w:after="0" w:line="240" w:lineRule="auto"/>
              <w:ind w:left="360"/>
              <w:jc w:val="both"/>
              <w:rPr>
                <w:rFonts w:eastAsia="Arial" w:cs="Arial"/>
                <w:sz w:val="20"/>
                <w:szCs w:val="20"/>
              </w:rPr>
            </w:pPr>
          </w:p>
          <w:p w:rsidR="004B7608" w:rsidRPr="00B54AD4" w:rsidRDefault="004B7608" w:rsidP="004B7608">
            <w:pPr>
              <w:numPr>
                <w:ilvl w:val="0"/>
                <w:numId w:val="11"/>
              </w:numPr>
              <w:spacing w:after="120" w:line="240" w:lineRule="auto"/>
              <w:ind w:left="360" w:hanging="360"/>
              <w:jc w:val="both"/>
              <w:rPr>
                <w:rFonts w:eastAsia="Arial" w:cs="Arial"/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>Therapy more important initially</w:t>
            </w:r>
          </w:p>
          <w:p w:rsidR="004B7608" w:rsidRPr="00B54AD4" w:rsidRDefault="004B7608" w:rsidP="004B7608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jc w:val="both"/>
              <w:rPr>
                <w:sz w:val="20"/>
                <w:szCs w:val="20"/>
              </w:rPr>
            </w:pPr>
            <w:r w:rsidRPr="00B54AD4">
              <w:rPr>
                <w:rFonts w:eastAsia="Arial" w:cs="Arial"/>
                <w:sz w:val="20"/>
                <w:szCs w:val="20"/>
              </w:rPr>
              <w:t xml:space="preserve">Combination of </w:t>
            </w:r>
            <w:r>
              <w:rPr>
                <w:rFonts w:eastAsia="Arial" w:cs="Arial"/>
                <w:sz w:val="20"/>
                <w:szCs w:val="20"/>
              </w:rPr>
              <w:t xml:space="preserve">all </w:t>
            </w:r>
            <w:r w:rsidRPr="00B54AD4">
              <w:rPr>
                <w:rFonts w:eastAsia="Arial" w:cs="Arial"/>
                <w:sz w:val="20"/>
                <w:szCs w:val="20"/>
              </w:rPr>
              <w:t>factors</w:t>
            </w:r>
          </w:p>
        </w:tc>
      </w:tr>
    </w:tbl>
    <w:p w:rsidR="004B7608" w:rsidRDefault="004B7608" w:rsidP="004B7608">
      <w:pPr>
        <w:spacing w:line="360" w:lineRule="auto"/>
        <w:jc w:val="both"/>
        <w:rPr>
          <w:rFonts w:eastAsia="Arial" w:cs="Arial"/>
        </w:rPr>
      </w:pPr>
    </w:p>
    <w:p w:rsidR="005F1474" w:rsidRDefault="005F1474">
      <w:bookmarkStart w:id="0" w:name="_GoBack"/>
      <w:bookmarkEnd w:id="0"/>
    </w:p>
    <w:sectPr w:rsidR="005F1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703"/>
    <w:multiLevelType w:val="multilevel"/>
    <w:tmpl w:val="45BCC4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B6C86"/>
    <w:multiLevelType w:val="multilevel"/>
    <w:tmpl w:val="2B5E3C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693677"/>
    <w:multiLevelType w:val="multilevel"/>
    <w:tmpl w:val="869A6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9D40A5"/>
    <w:multiLevelType w:val="multilevel"/>
    <w:tmpl w:val="527CC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1F5E3F"/>
    <w:multiLevelType w:val="multilevel"/>
    <w:tmpl w:val="A5309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A0725B"/>
    <w:multiLevelType w:val="multilevel"/>
    <w:tmpl w:val="A23A0B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5F152E"/>
    <w:multiLevelType w:val="multilevel"/>
    <w:tmpl w:val="919ECB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EB15A4"/>
    <w:multiLevelType w:val="multilevel"/>
    <w:tmpl w:val="F7181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5236E8"/>
    <w:multiLevelType w:val="multilevel"/>
    <w:tmpl w:val="3594E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7A6DD0"/>
    <w:multiLevelType w:val="multilevel"/>
    <w:tmpl w:val="3CE6C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EB343D"/>
    <w:multiLevelType w:val="multilevel"/>
    <w:tmpl w:val="73ECAF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08"/>
    <w:rsid w:val="004B7608"/>
    <w:rsid w:val="005F1474"/>
    <w:rsid w:val="006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608"/>
    <w:pPr>
      <w:spacing w:after="200" w:line="480" w:lineRule="auto"/>
    </w:pPr>
    <w:rPr>
      <w:rFonts w:eastAsiaTheme="minorEastAsia" w:cstheme="minorBidi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608"/>
    <w:pPr>
      <w:spacing w:after="200" w:line="480" w:lineRule="auto"/>
    </w:pPr>
    <w:rPr>
      <w:rFonts w:eastAsiaTheme="minorEastAsia" w:cstheme="minorBidi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484ECC94-FFF1-4911-A940-9754042D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Wits-User</dc:creator>
  <cp:lastModifiedBy>Wits-User</cp:lastModifiedBy>
  <cp:revision>1</cp:revision>
  <dcterms:created xsi:type="dcterms:W3CDTF">2014-12-05T07:35:00Z</dcterms:created>
  <dcterms:modified xsi:type="dcterms:W3CDTF">2014-12-05T07:35:00Z</dcterms:modified>
</cp:coreProperties>
</file>