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6" w:rsidRDefault="009B1D93" w:rsidP="009B1D93">
      <w:pPr>
        <w:pStyle w:val="Heading1"/>
      </w:pPr>
      <w:r>
        <w:t>Multiple choice questions</w:t>
      </w:r>
    </w:p>
    <w:p w:rsidR="009B1D93" w:rsidRPr="007A532A" w:rsidRDefault="007A532A">
      <w:pPr>
        <w:rPr>
          <w:b/>
        </w:rPr>
      </w:pPr>
      <w:r w:rsidRPr="007A532A">
        <w:rPr>
          <w:b/>
        </w:rPr>
        <w:t>Please note that a) is the correct answer for each question</w:t>
      </w:r>
    </w:p>
    <w:p w:rsidR="009B1D93" w:rsidRDefault="009B1D93" w:rsidP="009B1D93">
      <w:pPr>
        <w:pStyle w:val="ListParagraph"/>
        <w:numPr>
          <w:ilvl w:val="0"/>
          <w:numId w:val="1"/>
        </w:numPr>
      </w:pPr>
      <w:r>
        <w:t>Evidence-based practice includes the following elements:</w:t>
      </w:r>
    </w:p>
    <w:p w:rsidR="009B1D93" w:rsidRDefault="009B1D93" w:rsidP="009B1D93">
      <w:pPr>
        <w:pStyle w:val="ListParagraph"/>
        <w:numPr>
          <w:ilvl w:val="1"/>
          <w:numId w:val="2"/>
        </w:numPr>
      </w:pPr>
      <w:r>
        <w:t>Research</w:t>
      </w:r>
    </w:p>
    <w:p w:rsidR="009B1D93" w:rsidRDefault="009B1D93" w:rsidP="009B1D93">
      <w:pPr>
        <w:pStyle w:val="ListParagraph"/>
        <w:numPr>
          <w:ilvl w:val="1"/>
          <w:numId w:val="2"/>
        </w:numPr>
      </w:pPr>
      <w:r>
        <w:t>Client experiences</w:t>
      </w:r>
    </w:p>
    <w:p w:rsidR="009B1D93" w:rsidRDefault="009B1D93" w:rsidP="009B1D93">
      <w:pPr>
        <w:pStyle w:val="ListParagraph"/>
        <w:numPr>
          <w:ilvl w:val="1"/>
          <w:numId w:val="2"/>
        </w:numPr>
      </w:pPr>
      <w:r>
        <w:t>Therapist expertise</w:t>
      </w:r>
    </w:p>
    <w:p w:rsidR="009B1D93" w:rsidRDefault="009B1D93" w:rsidP="009B1D93">
      <w:pPr>
        <w:pStyle w:val="ListParagraph"/>
        <w:numPr>
          <w:ilvl w:val="1"/>
          <w:numId w:val="2"/>
        </w:numPr>
      </w:pPr>
      <w:r>
        <w:t>Contextual information</w:t>
      </w:r>
      <w:r w:rsidR="00BF18BC">
        <w:br/>
      </w:r>
    </w:p>
    <w:p w:rsidR="009B1D93" w:rsidRDefault="009B1D93" w:rsidP="009B1D93">
      <w:pPr>
        <w:pStyle w:val="ListParagraph"/>
        <w:numPr>
          <w:ilvl w:val="1"/>
          <w:numId w:val="1"/>
        </w:numPr>
      </w:pPr>
      <w:proofErr w:type="spellStart"/>
      <w:r>
        <w:t>i</w:t>
      </w:r>
      <w:proofErr w:type="spellEnd"/>
      <w:r>
        <w:t>, ii, iii and iv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proofErr w:type="spellStart"/>
      <w:r>
        <w:t>i</w:t>
      </w:r>
      <w:proofErr w:type="spellEnd"/>
      <w:r>
        <w:t>, ii and iii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proofErr w:type="spellStart"/>
      <w:r>
        <w:t>i</w:t>
      </w:r>
      <w:proofErr w:type="spellEnd"/>
      <w:r>
        <w:t>, ii  and iv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proofErr w:type="spellStart"/>
      <w:r>
        <w:t>i</w:t>
      </w:r>
      <w:proofErr w:type="spellEnd"/>
      <w:r>
        <w:t>, iii and iv</w:t>
      </w:r>
      <w:r w:rsidR="00BF18BC">
        <w:br/>
      </w:r>
    </w:p>
    <w:p w:rsidR="00BF18BC" w:rsidRDefault="00BF18BC" w:rsidP="00BF18BC">
      <w:pPr>
        <w:pStyle w:val="ListParagraph"/>
        <w:numPr>
          <w:ilvl w:val="0"/>
          <w:numId w:val="1"/>
        </w:numPr>
      </w:pPr>
      <w:r>
        <w:t>Within the EBP literature, the following types of questions have been described:</w:t>
      </w:r>
    </w:p>
    <w:p w:rsidR="009B1D93" w:rsidRDefault="00BF18BC" w:rsidP="00BF18BC">
      <w:pPr>
        <w:pStyle w:val="ListParagraph"/>
        <w:numPr>
          <w:ilvl w:val="1"/>
          <w:numId w:val="1"/>
        </w:numPr>
      </w:pPr>
      <w:r>
        <w:t>Intervention, experiences and assessment</w:t>
      </w:r>
    </w:p>
    <w:p w:rsidR="00BF18BC" w:rsidRDefault="00BF18BC" w:rsidP="00BF18BC">
      <w:pPr>
        <w:pStyle w:val="ListParagraph"/>
        <w:numPr>
          <w:ilvl w:val="1"/>
          <w:numId w:val="1"/>
        </w:numPr>
      </w:pPr>
      <w:r>
        <w:t xml:space="preserve">Experiences, assessment and </w:t>
      </w:r>
      <w:r w:rsidR="00034FFD">
        <w:t>costing</w:t>
      </w:r>
    </w:p>
    <w:p w:rsidR="00BF18BC" w:rsidRDefault="00034FFD" w:rsidP="00BF18BC">
      <w:pPr>
        <w:pStyle w:val="ListParagraph"/>
        <w:numPr>
          <w:ilvl w:val="1"/>
          <w:numId w:val="1"/>
        </w:numPr>
      </w:pPr>
      <w:r>
        <w:t>Assessment, costing and intervention</w:t>
      </w:r>
    </w:p>
    <w:p w:rsidR="00034FFD" w:rsidRDefault="00034FFD" w:rsidP="00BF18BC">
      <w:pPr>
        <w:pStyle w:val="ListParagraph"/>
        <w:numPr>
          <w:ilvl w:val="1"/>
          <w:numId w:val="1"/>
        </w:numPr>
      </w:pPr>
      <w:r>
        <w:t>Prognosis, experiences and costing</w:t>
      </w:r>
      <w:r w:rsidR="002A70C6">
        <w:br/>
      </w:r>
    </w:p>
    <w:p w:rsidR="002A70C6" w:rsidRPr="001F202E" w:rsidRDefault="002A70C6" w:rsidP="002A70C6">
      <w:pPr>
        <w:pStyle w:val="ListParagraph"/>
        <w:numPr>
          <w:ilvl w:val="0"/>
          <w:numId w:val="1"/>
        </w:numPr>
      </w:pPr>
      <w:r w:rsidRPr="001F202E">
        <w:rPr>
          <w:lang w:val="en-US"/>
        </w:rPr>
        <w:t>According to Dawes et al, the evidence to inform decision-making should be:</w:t>
      </w:r>
    </w:p>
    <w:p w:rsidR="002A70C6" w:rsidRDefault="002A70C6" w:rsidP="002A70C6">
      <w:pPr>
        <w:pStyle w:val="ListParagraph"/>
        <w:numPr>
          <w:ilvl w:val="1"/>
          <w:numId w:val="1"/>
        </w:numPr>
      </w:pPr>
      <w:r w:rsidRPr="009A1255">
        <w:t>the best available</w:t>
      </w:r>
      <w:r w:rsidR="007A532A">
        <w:t>, current and relevant</w:t>
      </w:r>
    </w:p>
    <w:p w:rsidR="007A532A" w:rsidRDefault="007A532A" w:rsidP="002A70C6">
      <w:pPr>
        <w:pStyle w:val="ListParagraph"/>
        <w:numPr>
          <w:ilvl w:val="1"/>
          <w:numId w:val="1"/>
        </w:numPr>
      </w:pPr>
      <w:r>
        <w:t>applicable, affordable and accessible</w:t>
      </w:r>
    </w:p>
    <w:p w:rsidR="002A70C6" w:rsidRDefault="002A70C6" w:rsidP="002A70C6">
      <w:pPr>
        <w:pStyle w:val="ListParagraph"/>
        <w:numPr>
          <w:ilvl w:val="1"/>
          <w:numId w:val="1"/>
        </w:numPr>
      </w:pPr>
      <w:r w:rsidRPr="009A1255">
        <w:t>current</w:t>
      </w:r>
      <w:r w:rsidR="007A532A">
        <w:t>, cost-effective and relevant</w:t>
      </w:r>
    </w:p>
    <w:p w:rsidR="002A70C6" w:rsidRDefault="002A70C6" w:rsidP="002A70C6">
      <w:pPr>
        <w:pStyle w:val="ListParagraph"/>
        <w:numPr>
          <w:ilvl w:val="1"/>
          <w:numId w:val="1"/>
        </w:numPr>
      </w:pPr>
      <w:r w:rsidRPr="009A1255">
        <w:t>valid</w:t>
      </w:r>
      <w:r w:rsidR="007A532A">
        <w:t>, affordable and reliable</w:t>
      </w:r>
    </w:p>
    <w:p w:rsidR="001F202E" w:rsidRDefault="001F202E" w:rsidP="001F202E">
      <w:pPr>
        <w:ind w:left="360"/>
      </w:pPr>
    </w:p>
    <w:p w:rsidR="009E3638" w:rsidRDefault="001F202E" w:rsidP="001F202E">
      <w:pPr>
        <w:pStyle w:val="ListParagraph"/>
        <w:numPr>
          <w:ilvl w:val="0"/>
          <w:numId w:val="1"/>
        </w:numPr>
      </w:pPr>
      <w:r>
        <w:t>The i</w:t>
      </w:r>
      <w:r w:rsidR="009E3638" w:rsidRPr="009A1255">
        <w:t xml:space="preserve">ntegration of information from the </w:t>
      </w:r>
      <w:r w:rsidR="009E3638">
        <w:t>different</w:t>
      </w:r>
      <w:r w:rsidR="009E3638" w:rsidRPr="009A1255">
        <w:t xml:space="preserve"> elements of EBP occurs during</w:t>
      </w:r>
    </w:p>
    <w:p w:rsidR="009E3638" w:rsidRDefault="009E3638" w:rsidP="009E3638">
      <w:pPr>
        <w:pStyle w:val="ListParagraph"/>
        <w:numPr>
          <w:ilvl w:val="1"/>
          <w:numId w:val="1"/>
        </w:numPr>
      </w:pPr>
      <w:r>
        <w:t>Clinical reasoning</w:t>
      </w:r>
    </w:p>
    <w:p w:rsidR="009E3638" w:rsidRDefault="009E3638" w:rsidP="009E3638">
      <w:pPr>
        <w:pStyle w:val="ListParagraph"/>
        <w:numPr>
          <w:ilvl w:val="1"/>
          <w:numId w:val="1"/>
        </w:numPr>
      </w:pPr>
      <w:r>
        <w:t>Writing</w:t>
      </w:r>
    </w:p>
    <w:p w:rsidR="009E3638" w:rsidRDefault="009E3638" w:rsidP="009E3638">
      <w:pPr>
        <w:pStyle w:val="ListParagraph"/>
        <w:numPr>
          <w:ilvl w:val="1"/>
          <w:numId w:val="1"/>
        </w:numPr>
      </w:pPr>
      <w:r>
        <w:t>Reflection-on-action</w:t>
      </w:r>
    </w:p>
    <w:p w:rsidR="00034FFD" w:rsidRDefault="009E3638" w:rsidP="009E3638">
      <w:pPr>
        <w:pStyle w:val="ListParagraph"/>
        <w:numPr>
          <w:ilvl w:val="1"/>
          <w:numId w:val="1"/>
        </w:numPr>
      </w:pPr>
      <w:r>
        <w:t>Client interaction</w:t>
      </w:r>
      <w:r>
        <w:br/>
      </w:r>
    </w:p>
    <w:p w:rsidR="009B1D93" w:rsidRDefault="009B1D93" w:rsidP="009B1D93">
      <w:pPr>
        <w:pStyle w:val="ListParagraph"/>
        <w:numPr>
          <w:ilvl w:val="0"/>
          <w:numId w:val="1"/>
        </w:numPr>
      </w:pPr>
      <w:r>
        <w:t>Acquiring the evidence is step ….</w:t>
      </w:r>
      <w:r w:rsidRPr="009B1D93">
        <w:t xml:space="preserve"> </w:t>
      </w:r>
      <w:proofErr w:type="gramStart"/>
      <w:r>
        <w:t>i</w:t>
      </w:r>
      <w:r>
        <w:t>n</w:t>
      </w:r>
      <w:proofErr w:type="gramEnd"/>
      <w:r>
        <w:t xml:space="preserve"> the </w:t>
      </w:r>
      <w:r>
        <w:t>EBP</w:t>
      </w:r>
      <w:r>
        <w:t xml:space="preserve"> process</w:t>
      </w:r>
      <w:r>
        <w:t>.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r>
        <w:t>2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r>
        <w:t>1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r>
        <w:t>3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r>
        <w:t>4</w:t>
      </w:r>
    </w:p>
    <w:p w:rsidR="007A532A" w:rsidRDefault="007A532A" w:rsidP="007A532A">
      <w:pPr>
        <w:ind w:left="360"/>
      </w:pPr>
    </w:p>
    <w:p w:rsidR="001F202E" w:rsidRDefault="001F202E">
      <w:r>
        <w:br w:type="page"/>
      </w:r>
    </w:p>
    <w:p w:rsidR="009B1D93" w:rsidRDefault="009B1D93" w:rsidP="009B1D93">
      <w:pPr>
        <w:pStyle w:val="ListParagraph"/>
        <w:numPr>
          <w:ilvl w:val="0"/>
          <w:numId w:val="1"/>
        </w:numPr>
      </w:pPr>
      <w:r>
        <w:lastRenderedPageBreak/>
        <w:t>Evaluating practice is step … in the EBP process.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r>
        <w:t>5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r>
        <w:t>3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r>
        <w:t>4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r>
        <w:t>2</w:t>
      </w:r>
    </w:p>
    <w:p w:rsidR="007A532A" w:rsidRDefault="007A532A" w:rsidP="007A532A">
      <w:pPr>
        <w:ind w:left="360"/>
      </w:pPr>
    </w:p>
    <w:p w:rsidR="00D91349" w:rsidRPr="00D91349" w:rsidRDefault="00D91349" w:rsidP="004C18A4">
      <w:pPr>
        <w:pStyle w:val="ListParagraph"/>
        <w:numPr>
          <w:ilvl w:val="0"/>
          <w:numId w:val="1"/>
        </w:numPr>
      </w:pPr>
      <w:r>
        <w:rPr>
          <w:lang w:val="en-US"/>
        </w:rPr>
        <w:t>In evidence-based practice, PICO …</w:t>
      </w:r>
    </w:p>
    <w:p w:rsidR="00D91349" w:rsidRPr="00D91349" w:rsidRDefault="00D91349" w:rsidP="00D91349">
      <w:pPr>
        <w:pStyle w:val="ListParagraph"/>
        <w:numPr>
          <w:ilvl w:val="1"/>
          <w:numId w:val="1"/>
        </w:numPr>
      </w:pPr>
      <w:r>
        <w:rPr>
          <w:lang w:val="en-US"/>
        </w:rPr>
        <w:t>stands for</w:t>
      </w:r>
      <w:r>
        <w:rPr>
          <w:lang w:val="en-US"/>
        </w:rPr>
        <w:t xml:space="preserve"> Population, intervention, comparison, outcome</w:t>
      </w:r>
    </w:p>
    <w:p w:rsidR="00D91349" w:rsidRDefault="00D91349" w:rsidP="00D91349">
      <w:pPr>
        <w:pStyle w:val="ListParagraph"/>
        <w:numPr>
          <w:ilvl w:val="1"/>
          <w:numId w:val="1"/>
        </w:numPr>
      </w:pPr>
      <w:r>
        <w:t xml:space="preserve">Is a methodology used </w:t>
      </w:r>
    </w:p>
    <w:p w:rsidR="00D91349" w:rsidRPr="00D91349" w:rsidRDefault="00D91349" w:rsidP="00D91349">
      <w:pPr>
        <w:pStyle w:val="ListParagraph"/>
        <w:numPr>
          <w:ilvl w:val="1"/>
          <w:numId w:val="1"/>
        </w:numPr>
      </w:pPr>
      <w:r>
        <w:t>Is the abbreviation for the EBP process</w:t>
      </w:r>
    </w:p>
    <w:p w:rsidR="00D91349" w:rsidRDefault="00D91349" w:rsidP="00D91349">
      <w:pPr>
        <w:pStyle w:val="ListParagraph"/>
        <w:numPr>
          <w:ilvl w:val="1"/>
          <w:numId w:val="1"/>
        </w:numPr>
      </w:pPr>
      <w:r>
        <w:t>Is a statistical test</w:t>
      </w:r>
    </w:p>
    <w:p w:rsidR="00772764" w:rsidRDefault="00772764" w:rsidP="00772764">
      <w:pPr>
        <w:ind w:left="360"/>
      </w:pPr>
    </w:p>
    <w:p w:rsidR="00D91349" w:rsidRDefault="00772764" w:rsidP="00772764">
      <w:pPr>
        <w:pStyle w:val="ListParagraph"/>
        <w:numPr>
          <w:ilvl w:val="0"/>
          <w:numId w:val="1"/>
        </w:numPr>
      </w:pPr>
      <w:r>
        <w:t>The elements under health in the CBR matrix are:</w:t>
      </w:r>
    </w:p>
    <w:p w:rsidR="00772764" w:rsidRDefault="00772764" w:rsidP="00772764">
      <w:pPr>
        <w:pStyle w:val="ListParagraph"/>
        <w:numPr>
          <w:ilvl w:val="1"/>
          <w:numId w:val="1"/>
        </w:numPr>
      </w:pPr>
      <w:r>
        <w:t>Rehabilitation and assistive devices</w:t>
      </w:r>
    </w:p>
    <w:p w:rsidR="00772764" w:rsidRDefault="00772764" w:rsidP="00772764">
      <w:pPr>
        <w:pStyle w:val="ListParagraph"/>
        <w:numPr>
          <w:ilvl w:val="1"/>
          <w:numId w:val="1"/>
        </w:numPr>
      </w:pPr>
      <w:r>
        <w:t>Promotion and skills development</w:t>
      </w:r>
    </w:p>
    <w:p w:rsidR="00772764" w:rsidRDefault="00772764" w:rsidP="00772764">
      <w:pPr>
        <w:pStyle w:val="ListParagraph"/>
        <w:numPr>
          <w:ilvl w:val="1"/>
          <w:numId w:val="1"/>
        </w:numPr>
      </w:pPr>
      <w:r>
        <w:t>Sports and communication</w:t>
      </w:r>
    </w:p>
    <w:p w:rsidR="00772764" w:rsidRDefault="00772764" w:rsidP="00772764">
      <w:pPr>
        <w:pStyle w:val="ListParagraph"/>
        <w:numPr>
          <w:ilvl w:val="1"/>
          <w:numId w:val="1"/>
        </w:numPr>
      </w:pPr>
      <w:r>
        <w:t>Leisure and assistive devices</w:t>
      </w:r>
    </w:p>
    <w:p w:rsidR="00EA1DCF" w:rsidRDefault="00EA1DCF" w:rsidP="00EA1DCF">
      <w:pPr>
        <w:ind w:left="360"/>
      </w:pPr>
    </w:p>
    <w:p w:rsidR="00772764" w:rsidRDefault="00EA1DCF" w:rsidP="00EA1DCF">
      <w:pPr>
        <w:pStyle w:val="ListParagraph"/>
        <w:numPr>
          <w:ilvl w:val="0"/>
          <w:numId w:val="1"/>
        </w:numPr>
      </w:pPr>
      <w:r>
        <w:t>CBR is a strategy within community development for the …</w:t>
      </w:r>
    </w:p>
    <w:p w:rsidR="00EA1DCF" w:rsidRDefault="00EA1DCF" w:rsidP="00EA1DCF">
      <w:pPr>
        <w:pStyle w:val="ListParagraph"/>
        <w:numPr>
          <w:ilvl w:val="1"/>
          <w:numId w:val="1"/>
        </w:numPr>
      </w:pPr>
      <w:r>
        <w:t>Equalisation of opportunities</w:t>
      </w:r>
      <w:r w:rsidRPr="00EA1DCF">
        <w:t xml:space="preserve"> </w:t>
      </w:r>
      <w:r>
        <w:t>f</w:t>
      </w:r>
      <w:r>
        <w:t>or</w:t>
      </w:r>
      <w:r>
        <w:t xml:space="preserve"> people with disabilities</w:t>
      </w:r>
    </w:p>
    <w:p w:rsidR="00EA1DCF" w:rsidRDefault="00EA1DCF" w:rsidP="00EA1DCF">
      <w:pPr>
        <w:pStyle w:val="ListParagraph"/>
        <w:numPr>
          <w:ilvl w:val="1"/>
          <w:numId w:val="1"/>
        </w:numPr>
      </w:pPr>
      <w:r>
        <w:t>Integration of people with disabilities</w:t>
      </w:r>
    </w:p>
    <w:p w:rsidR="00EA1DCF" w:rsidRDefault="00EA1DCF" w:rsidP="00EA1DCF">
      <w:pPr>
        <w:pStyle w:val="ListParagraph"/>
        <w:numPr>
          <w:ilvl w:val="1"/>
          <w:numId w:val="1"/>
        </w:numPr>
      </w:pPr>
      <w:r>
        <w:t>Inclusion of people with disabilities</w:t>
      </w:r>
    </w:p>
    <w:p w:rsidR="00EA1DCF" w:rsidRDefault="00EA1DCF" w:rsidP="00EA1DCF">
      <w:pPr>
        <w:pStyle w:val="ListParagraph"/>
        <w:numPr>
          <w:ilvl w:val="1"/>
          <w:numId w:val="1"/>
        </w:numPr>
      </w:pPr>
      <w:r>
        <w:t>Development and progression of all people</w:t>
      </w:r>
    </w:p>
    <w:p w:rsidR="00EA1DCF" w:rsidRPr="00D91349" w:rsidRDefault="00EA1DCF" w:rsidP="00EA1DCF">
      <w:pPr>
        <w:ind w:left="360"/>
      </w:pPr>
    </w:p>
    <w:p w:rsidR="004C18A4" w:rsidRPr="004C18A4" w:rsidRDefault="004C18A4" w:rsidP="00D91349">
      <w:pPr>
        <w:pStyle w:val="ListParagraph"/>
        <w:numPr>
          <w:ilvl w:val="0"/>
          <w:numId w:val="1"/>
        </w:numPr>
      </w:pPr>
      <w:r w:rsidRPr="009A1255">
        <w:rPr>
          <w:lang w:val="en-US"/>
        </w:rPr>
        <w:t>A</w:t>
      </w:r>
      <w:r>
        <w:rPr>
          <w:lang w:val="en-US"/>
        </w:rPr>
        <w:t xml:space="preserve"> </w:t>
      </w:r>
      <w:r w:rsidRPr="009A1255">
        <w:rPr>
          <w:lang w:val="en-US"/>
        </w:rPr>
        <w:t xml:space="preserve"> relevant framework for guiding the practical </w:t>
      </w:r>
      <w:r>
        <w:rPr>
          <w:lang w:val="en-US"/>
        </w:rPr>
        <w:t xml:space="preserve">implementation </w:t>
      </w:r>
      <w:r w:rsidRPr="009A1255">
        <w:rPr>
          <w:lang w:val="en-US"/>
        </w:rPr>
        <w:t>of the C</w:t>
      </w:r>
      <w:r>
        <w:rPr>
          <w:lang w:val="en-US"/>
        </w:rPr>
        <w:t xml:space="preserve">onvention on the </w:t>
      </w:r>
      <w:r w:rsidRPr="009A1255">
        <w:rPr>
          <w:lang w:val="en-US"/>
        </w:rPr>
        <w:t>R</w:t>
      </w:r>
      <w:r>
        <w:rPr>
          <w:lang w:val="en-US"/>
        </w:rPr>
        <w:t xml:space="preserve">ights of </w:t>
      </w:r>
      <w:r w:rsidRPr="009A1255">
        <w:rPr>
          <w:lang w:val="en-US"/>
        </w:rPr>
        <w:t>P</w:t>
      </w:r>
      <w:r>
        <w:rPr>
          <w:lang w:val="en-US"/>
        </w:rPr>
        <w:t xml:space="preserve">ersons with </w:t>
      </w:r>
      <w:r w:rsidRPr="009A1255">
        <w:rPr>
          <w:lang w:val="en-US"/>
        </w:rPr>
        <w:t>D</w:t>
      </w:r>
      <w:r>
        <w:rPr>
          <w:lang w:val="en-US"/>
        </w:rPr>
        <w:t>isabilities</w:t>
      </w:r>
      <w:r w:rsidRPr="009A1255">
        <w:rPr>
          <w:lang w:val="en-US"/>
        </w:rPr>
        <w:t xml:space="preserve"> </w:t>
      </w:r>
      <w:r>
        <w:rPr>
          <w:lang w:val="en-US"/>
        </w:rPr>
        <w:t>is …</w:t>
      </w:r>
    </w:p>
    <w:p w:rsidR="004C18A4" w:rsidRPr="00BC10F9" w:rsidRDefault="004C18A4" w:rsidP="004C18A4">
      <w:pPr>
        <w:pStyle w:val="ListParagraph"/>
        <w:numPr>
          <w:ilvl w:val="1"/>
          <w:numId w:val="1"/>
        </w:numPr>
      </w:pPr>
      <w:r w:rsidRPr="009A1255">
        <w:rPr>
          <w:lang w:val="en-US"/>
        </w:rPr>
        <w:t xml:space="preserve">the CBR Guidelines launched </w:t>
      </w:r>
      <w:r>
        <w:rPr>
          <w:lang w:val="en-US"/>
        </w:rPr>
        <w:t xml:space="preserve">by the </w:t>
      </w:r>
      <w:r w:rsidRPr="009A1255">
        <w:rPr>
          <w:lang w:val="en-US"/>
        </w:rPr>
        <w:t>World Health Organization</w:t>
      </w:r>
    </w:p>
    <w:p w:rsidR="00BC10F9" w:rsidRPr="00BC10F9" w:rsidRDefault="00BC10F9" w:rsidP="004C18A4">
      <w:pPr>
        <w:pStyle w:val="ListParagraph"/>
        <w:numPr>
          <w:ilvl w:val="1"/>
          <w:numId w:val="1"/>
        </w:numPr>
      </w:pPr>
      <w:r>
        <w:rPr>
          <w:lang w:val="en-US"/>
        </w:rPr>
        <w:t>the Integrated National Disability Strategy</w:t>
      </w:r>
    </w:p>
    <w:p w:rsidR="00BC10F9" w:rsidRPr="00EC110B" w:rsidRDefault="00BC10F9" w:rsidP="004C18A4">
      <w:pPr>
        <w:pStyle w:val="ListParagraph"/>
        <w:numPr>
          <w:ilvl w:val="1"/>
          <w:numId w:val="1"/>
        </w:numPr>
      </w:pPr>
      <w:r>
        <w:rPr>
          <w:lang w:val="en-US"/>
        </w:rPr>
        <w:t>the National Rehabilitation policy</w:t>
      </w:r>
    </w:p>
    <w:p w:rsidR="00EC110B" w:rsidRPr="004C18A4" w:rsidRDefault="00EC110B" w:rsidP="004C18A4">
      <w:pPr>
        <w:pStyle w:val="ListParagraph"/>
        <w:numPr>
          <w:ilvl w:val="1"/>
          <w:numId w:val="1"/>
        </w:numPr>
      </w:pPr>
      <w:r>
        <w:rPr>
          <w:lang w:val="en-US"/>
        </w:rPr>
        <w:t>the World Disability Report</w:t>
      </w:r>
      <w:bookmarkStart w:id="0" w:name="_GoBack"/>
      <w:bookmarkEnd w:id="0"/>
    </w:p>
    <w:sectPr w:rsidR="00EC110B" w:rsidRPr="004C1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6CDF"/>
    <w:multiLevelType w:val="hybridMultilevel"/>
    <w:tmpl w:val="CFBABD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1D6C4A"/>
    <w:multiLevelType w:val="hybridMultilevel"/>
    <w:tmpl w:val="83BE940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93"/>
    <w:rsid w:val="00034FFD"/>
    <w:rsid w:val="001F202E"/>
    <w:rsid w:val="002A70C6"/>
    <w:rsid w:val="0037532D"/>
    <w:rsid w:val="004C18A4"/>
    <w:rsid w:val="00636E91"/>
    <w:rsid w:val="00772764"/>
    <w:rsid w:val="007A532A"/>
    <w:rsid w:val="009B1D93"/>
    <w:rsid w:val="009E3638"/>
    <w:rsid w:val="00AE3E97"/>
    <w:rsid w:val="00BC10F9"/>
    <w:rsid w:val="00BF18BC"/>
    <w:rsid w:val="00D91349"/>
    <w:rsid w:val="00EA1DCF"/>
    <w:rsid w:val="00E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Buchanan</dc:creator>
  <cp:lastModifiedBy>Helen Buchanan</cp:lastModifiedBy>
  <cp:revision>9</cp:revision>
  <dcterms:created xsi:type="dcterms:W3CDTF">2014-09-25T12:22:00Z</dcterms:created>
  <dcterms:modified xsi:type="dcterms:W3CDTF">2014-09-25T18:59:00Z</dcterms:modified>
</cp:coreProperties>
</file>