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C4A" w:rsidRDefault="00C50C1E">
      <w:pPr>
        <w:rPr>
          <w:lang w:val="en-US"/>
        </w:rPr>
      </w:pPr>
      <w:r>
        <w:rPr>
          <w:lang w:val="en-US"/>
        </w:rPr>
        <w:t>Multiple questions:   Parents’ experience of children diagnoses with tactile defensiveness</w:t>
      </w:r>
    </w:p>
    <w:p w:rsidR="00C50C1E" w:rsidRDefault="00C50C1E">
      <w:pPr>
        <w:rPr>
          <w:lang w:val="en-US"/>
        </w:rPr>
      </w:pPr>
    </w:p>
    <w:p w:rsidR="00C50C1E" w:rsidRDefault="00FC36B1" w:rsidP="00C50C1E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of the following are typical symptoms of tactile defensiveness?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Sensory avoidance, anxiety, irritability 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Withdrawal from touch, hyper-vigilance,  </w:t>
      </w:r>
      <w:r>
        <w:rPr>
          <w:lang w:val="en-US"/>
        </w:rPr>
        <w:t>exaggerated personal space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Depression, separation anxiety and/or autism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 and B</w:t>
      </w:r>
    </w:p>
    <w:p w:rsidR="00FC36B1" w:rsidRDefault="00FC36B1" w:rsidP="00FC36B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Parents often experience children with tactile defensiveness as rejecting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True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False</w:t>
      </w:r>
    </w:p>
    <w:p w:rsidR="00FC36B1" w:rsidRDefault="00FC36B1" w:rsidP="00FC36B1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Bronfenbrenner’s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model emphasize</w:t>
      </w:r>
      <w:proofErr w:type="gramEnd"/>
      <w:r>
        <w:rPr>
          <w:lang w:val="en-US"/>
        </w:rPr>
        <w:t xml:space="preserve"> the ______ relationship between the child and his/her environment.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Unilateral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Reciprocal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Ambivalent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Pathological</w:t>
      </w:r>
    </w:p>
    <w:p w:rsidR="00FC36B1" w:rsidRDefault="00FC36B1" w:rsidP="00FC36B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Parents with tactile defensive children often experience.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Exhaution</w:t>
      </w:r>
      <w:proofErr w:type="spellEnd"/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Frustration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Feelings of guilt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of the above</w:t>
      </w:r>
    </w:p>
    <w:p w:rsidR="00FC36B1" w:rsidRDefault="00FC36B1" w:rsidP="00FC36B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lack of information regarding the tactile defensiveness increase parents’ stress in managing these children.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True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False</w:t>
      </w:r>
    </w:p>
    <w:p w:rsidR="00FC36B1" w:rsidRDefault="00FC36B1" w:rsidP="00FC36B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In this study nearly all the participants reported_______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No need for change in the physical handling of the child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Feeling abused by their children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 tendency to overprotect their children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Decreased conflict due to tactile defensiveness</w:t>
      </w:r>
    </w:p>
    <w:p w:rsidR="00FC36B1" w:rsidRDefault="00FC36B1" w:rsidP="00FC36B1">
      <w:pPr>
        <w:pStyle w:val="ListParagraph"/>
        <w:numPr>
          <w:ilvl w:val="0"/>
          <w:numId w:val="1"/>
        </w:numPr>
        <w:rPr>
          <w:lang w:val="en-US"/>
        </w:rPr>
      </w:pPr>
      <w:proofErr w:type="gramStart"/>
      <w:r>
        <w:rPr>
          <w:lang w:val="en-US"/>
        </w:rPr>
        <w:t>Conflict between siblings were</w:t>
      </w:r>
      <w:proofErr w:type="gramEnd"/>
      <w:r>
        <w:rPr>
          <w:lang w:val="en-US"/>
        </w:rPr>
        <w:t xml:space="preserve"> reported by the parents of tactile defensive children.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True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False</w:t>
      </w:r>
    </w:p>
    <w:p w:rsidR="00FC36B1" w:rsidRDefault="00FC36B1" w:rsidP="00FC36B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following helped parents to cope with these children:</w:t>
      </w:r>
    </w:p>
    <w:p w:rsidR="00FC36B1" w:rsidRDefault="00FC36B1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Character strengths within the child</w:t>
      </w:r>
    </w:p>
    <w:p w:rsidR="00FC36B1" w:rsidRDefault="00096099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Sharing of responsibilities</w:t>
      </w:r>
    </w:p>
    <w:p w:rsidR="00096099" w:rsidRDefault="00096099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Professional intervention</w:t>
      </w:r>
    </w:p>
    <w:p w:rsidR="00096099" w:rsidRDefault="00096099" w:rsidP="00FC36B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 and C</w:t>
      </w:r>
    </w:p>
    <w:p w:rsidR="00096099" w:rsidRDefault="00096099" w:rsidP="0009609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This article stresses the importance of</w:t>
      </w:r>
    </w:p>
    <w:p w:rsidR="00096099" w:rsidRDefault="00096099" w:rsidP="0009609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Multi-disciplinary cooperation</w:t>
      </w:r>
    </w:p>
    <w:p w:rsidR="00096099" w:rsidRDefault="00096099" w:rsidP="0009609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Sensitivity for parents needs in dealing with these children</w:t>
      </w:r>
    </w:p>
    <w:p w:rsidR="00096099" w:rsidRDefault="00096099" w:rsidP="0009609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The important role of occupational therapists</w:t>
      </w:r>
    </w:p>
    <w:p w:rsidR="00096099" w:rsidRDefault="00096099" w:rsidP="0009609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All of the above</w:t>
      </w:r>
    </w:p>
    <w:p w:rsidR="00096099" w:rsidRDefault="00096099" w:rsidP="0009609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 limitation of this article is</w:t>
      </w:r>
    </w:p>
    <w:p w:rsidR="00096099" w:rsidRDefault="00096099" w:rsidP="0009609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lastRenderedPageBreak/>
        <w:t>Only participants of low socio-economic groups were included</w:t>
      </w:r>
    </w:p>
    <w:p w:rsidR="00096099" w:rsidRDefault="00096099" w:rsidP="0009609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Homogeneous demographic backgrounds of the participants</w:t>
      </w:r>
    </w:p>
    <w:p w:rsidR="00096099" w:rsidRDefault="00096099" w:rsidP="0009609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Fathers were not included</w:t>
      </w:r>
    </w:p>
    <w:p w:rsidR="00096099" w:rsidRDefault="00096099" w:rsidP="00096099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B and C</w:t>
      </w:r>
      <w:bookmarkStart w:id="0" w:name="_GoBack"/>
      <w:bookmarkEnd w:id="0"/>
    </w:p>
    <w:p w:rsidR="00096099" w:rsidRPr="00096099" w:rsidRDefault="00096099" w:rsidP="00096099">
      <w:pPr>
        <w:ind w:left="360"/>
        <w:rPr>
          <w:lang w:val="en-US"/>
        </w:rPr>
      </w:pPr>
    </w:p>
    <w:p w:rsidR="00FC36B1" w:rsidRPr="00FC36B1" w:rsidRDefault="00FC36B1" w:rsidP="00FC36B1">
      <w:pPr>
        <w:rPr>
          <w:lang w:val="en-US"/>
        </w:rPr>
      </w:pPr>
    </w:p>
    <w:p w:rsidR="00FC36B1" w:rsidRPr="00FC36B1" w:rsidRDefault="00FC36B1" w:rsidP="00FC36B1">
      <w:pPr>
        <w:rPr>
          <w:lang w:val="en-US"/>
        </w:rPr>
      </w:pPr>
    </w:p>
    <w:p w:rsidR="00FC36B1" w:rsidRPr="00FC36B1" w:rsidRDefault="00FC36B1" w:rsidP="00FC36B1">
      <w:pPr>
        <w:ind w:left="1440"/>
        <w:rPr>
          <w:lang w:val="en-US"/>
        </w:rPr>
      </w:pPr>
    </w:p>
    <w:sectPr w:rsidR="00FC36B1" w:rsidRPr="00FC3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224F0"/>
    <w:multiLevelType w:val="hybridMultilevel"/>
    <w:tmpl w:val="3DB0E86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1E"/>
    <w:rsid w:val="00096099"/>
    <w:rsid w:val="00C50C1E"/>
    <w:rsid w:val="00E46C4A"/>
    <w:rsid w:val="00FC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North-West University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DX7300</dc:creator>
  <cp:keywords/>
  <dc:description/>
  <cp:lastModifiedBy>DX7300</cp:lastModifiedBy>
  <cp:revision>2</cp:revision>
  <dcterms:created xsi:type="dcterms:W3CDTF">2012-04-27T08:14:00Z</dcterms:created>
  <dcterms:modified xsi:type="dcterms:W3CDTF">2012-04-27T08:14:00Z</dcterms:modified>
</cp:coreProperties>
</file>